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F8A8E" w14:textId="2D22FBC8" w:rsidR="00476727" w:rsidRPr="00494F68" w:rsidRDefault="00C25A57" w:rsidP="00EE43FE">
      <w:pPr>
        <w:spacing w:before="240" w:after="240" w:line="360" w:lineRule="auto"/>
        <w:jc w:val="both"/>
        <w:rPr>
          <w:rFonts w:ascii="Palatino Linotype" w:hAnsi="Palatino Linotype" w:cs="Arial"/>
        </w:rPr>
      </w:pPr>
      <w:r w:rsidRPr="00494F68">
        <w:rPr>
          <w:rFonts w:ascii="Palatino Linotype" w:hAnsi="Palatino Linotype" w:cs="Arial"/>
        </w:rPr>
        <w:t>R</w:t>
      </w:r>
      <w:r w:rsidR="00476727" w:rsidRPr="00494F68">
        <w:rPr>
          <w:rFonts w:ascii="Palatino Linotype" w:hAnsi="Palatino Linotype" w:cs="Arial"/>
        </w:rPr>
        <w:t>esolución del Pleno del Instituto de Transparencia, Acceso a la Información Pública y Protección de Datos Personales del Estado de México y Municipios, con domicili</w:t>
      </w:r>
      <w:r w:rsidR="00660AB3" w:rsidRPr="00494F68">
        <w:rPr>
          <w:rFonts w:ascii="Palatino Linotype" w:hAnsi="Palatino Linotype" w:cs="Arial"/>
        </w:rPr>
        <w:t xml:space="preserve">o en Metepec, Estado de México, a </w:t>
      </w:r>
      <w:r w:rsidR="005673C2" w:rsidRPr="00494F68">
        <w:rPr>
          <w:rFonts w:ascii="Palatino Linotype" w:hAnsi="Palatino Linotype" w:cs="Arial"/>
        </w:rPr>
        <w:t>veintiocho</w:t>
      </w:r>
      <w:r w:rsidR="00486189" w:rsidRPr="00494F68">
        <w:rPr>
          <w:rFonts w:ascii="Palatino Linotype" w:hAnsi="Palatino Linotype" w:cs="Arial"/>
        </w:rPr>
        <w:t xml:space="preserve"> de noviembre </w:t>
      </w:r>
      <w:r w:rsidR="00660AB3" w:rsidRPr="00494F68">
        <w:rPr>
          <w:rFonts w:ascii="Palatino Linotype" w:hAnsi="Palatino Linotype" w:cs="Arial"/>
        </w:rPr>
        <w:t>de dos mil dieciocho</w:t>
      </w:r>
      <w:r w:rsidR="00476727" w:rsidRPr="00494F68">
        <w:rPr>
          <w:rFonts w:ascii="Palatino Linotype" w:hAnsi="Palatino Linotype" w:cs="Arial"/>
        </w:rPr>
        <w:t xml:space="preserve">. </w:t>
      </w:r>
    </w:p>
    <w:p w14:paraId="0AB35E54" w14:textId="04F77371" w:rsidR="00D06012" w:rsidRPr="00494F68" w:rsidRDefault="00D06012" w:rsidP="00EE43FE">
      <w:pPr>
        <w:spacing w:before="240" w:after="240" w:line="360" w:lineRule="auto"/>
        <w:jc w:val="both"/>
        <w:rPr>
          <w:rFonts w:ascii="Palatino Linotype" w:hAnsi="Palatino Linotype" w:cs="Arial"/>
        </w:rPr>
      </w:pPr>
      <w:r w:rsidRPr="00494F68">
        <w:rPr>
          <w:rFonts w:ascii="Palatino Linotype" w:hAnsi="Palatino Linotype" w:cs="Arial"/>
          <w:b/>
        </w:rPr>
        <w:t>VISTO</w:t>
      </w:r>
      <w:r w:rsidR="006E1FCB" w:rsidRPr="00494F68">
        <w:rPr>
          <w:rFonts w:ascii="Palatino Linotype" w:hAnsi="Palatino Linotype" w:cs="Arial"/>
          <w:b/>
        </w:rPr>
        <w:t>S</w:t>
      </w:r>
      <w:r w:rsidR="006E1FCB" w:rsidRPr="00494F68">
        <w:rPr>
          <w:rFonts w:ascii="Palatino Linotype" w:hAnsi="Palatino Linotype" w:cs="Arial"/>
        </w:rPr>
        <w:t xml:space="preserve"> los</w:t>
      </w:r>
      <w:r w:rsidR="009A618A" w:rsidRPr="00494F68">
        <w:rPr>
          <w:rFonts w:ascii="Palatino Linotype" w:hAnsi="Palatino Linotype" w:cs="Arial"/>
        </w:rPr>
        <w:t xml:space="preserve"> </w:t>
      </w:r>
      <w:r w:rsidRPr="00494F68">
        <w:rPr>
          <w:rFonts w:ascii="Palatino Linotype" w:hAnsi="Palatino Linotype" w:cs="Arial"/>
        </w:rPr>
        <w:t>expediente</w:t>
      </w:r>
      <w:r w:rsidR="006E1FCB" w:rsidRPr="00494F68">
        <w:rPr>
          <w:rFonts w:ascii="Palatino Linotype" w:hAnsi="Palatino Linotype" w:cs="Arial"/>
        </w:rPr>
        <w:t>s</w:t>
      </w:r>
      <w:r w:rsidRPr="00494F68">
        <w:rPr>
          <w:rFonts w:ascii="Palatino Linotype" w:hAnsi="Palatino Linotype" w:cs="Arial"/>
        </w:rPr>
        <w:t xml:space="preserve"> formado</w:t>
      </w:r>
      <w:r w:rsidR="006E1FCB" w:rsidRPr="00494F68">
        <w:rPr>
          <w:rFonts w:ascii="Palatino Linotype" w:hAnsi="Palatino Linotype" w:cs="Arial"/>
        </w:rPr>
        <w:t>s</w:t>
      </w:r>
      <w:r w:rsidRPr="00494F68">
        <w:rPr>
          <w:rFonts w:ascii="Palatino Linotype" w:hAnsi="Palatino Linotype" w:cs="Arial"/>
        </w:rPr>
        <w:t xml:space="preserve"> con motivo de</w:t>
      </w:r>
      <w:r w:rsidR="00C84522" w:rsidRPr="00494F68">
        <w:rPr>
          <w:rFonts w:ascii="Palatino Linotype" w:hAnsi="Palatino Linotype" w:cs="Arial"/>
        </w:rPr>
        <w:t xml:space="preserve"> </w:t>
      </w:r>
      <w:r w:rsidRPr="00494F68">
        <w:rPr>
          <w:rFonts w:ascii="Palatino Linotype" w:hAnsi="Palatino Linotype" w:cs="Arial"/>
        </w:rPr>
        <w:t>l</w:t>
      </w:r>
      <w:r w:rsidR="00C84522" w:rsidRPr="00494F68">
        <w:rPr>
          <w:rFonts w:ascii="Palatino Linotype" w:hAnsi="Palatino Linotype" w:cs="Arial"/>
        </w:rPr>
        <w:t>os</w:t>
      </w:r>
      <w:r w:rsidR="009A618A" w:rsidRPr="00494F68">
        <w:rPr>
          <w:rFonts w:ascii="Palatino Linotype" w:hAnsi="Palatino Linotype" w:cs="Arial"/>
        </w:rPr>
        <w:t xml:space="preserve"> </w:t>
      </w:r>
      <w:r w:rsidRPr="00494F68">
        <w:rPr>
          <w:rFonts w:ascii="Palatino Linotype" w:hAnsi="Palatino Linotype" w:cs="Arial"/>
        </w:rPr>
        <w:t>recurso</w:t>
      </w:r>
      <w:r w:rsidR="00C84522" w:rsidRPr="00494F68">
        <w:rPr>
          <w:rFonts w:ascii="Palatino Linotype" w:hAnsi="Palatino Linotype" w:cs="Arial"/>
        </w:rPr>
        <w:t>s</w:t>
      </w:r>
      <w:r w:rsidRPr="00494F68">
        <w:rPr>
          <w:rFonts w:ascii="Palatino Linotype" w:hAnsi="Palatino Linotype" w:cs="Arial"/>
        </w:rPr>
        <w:t xml:space="preserve"> de revisión </w:t>
      </w:r>
      <w:r w:rsidR="00A114AF" w:rsidRPr="00494F68">
        <w:rPr>
          <w:rFonts w:ascii="Palatino Linotype" w:hAnsi="Palatino Linotype" w:cs="Arial"/>
          <w:b/>
          <w:szCs w:val="20"/>
          <w:lang w:val="es-ES_tradnl"/>
        </w:rPr>
        <w:t>03</w:t>
      </w:r>
      <w:r w:rsidR="003160DD" w:rsidRPr="00494F68">
        <w:rPr>
          <w:rFonts w:ascii="Palatino Linotype" w:hAnsi="Palatino Linotype" w:cs="Arial"/>
          <w:b/>
          <w:szCs w:val="20"/>
          <w:lang w:val="es-ES_tradnl"/>
        </w:rPr>
        <w:t>789</w:t>
      </w:r>
      <w:r w:rsidR="00A114AF" w:rsidRPr="00494F68">
        <w:rPr>
          <w:rFonts w:ascii="Palatino Linotype" w:hAnsi="Palatino Linotype" w:cs="Arial"/>
          <w:b/>
          <w:szCs w:val="20"/>
          <w:lang w:val="es-ES_tradnl"/>
        </w:rPr>
        <w:t>/INFOEM/IP/RR/2018,  03</w:t>
      </w:r>
      <w:r w:rsidR="003160DD" w:rsidRPr="00494F68">
        <w:rPr>
          <w:rFonts w:ascii="Palatino Linotype" w:hAnsi="Palatino Linotype" w:cs="Arial"/>
          <w:b/>
          <w:szCs w:val="20"/>
          <w:lang w:val="es-ES_tradnl"/>
        </w:rPr>
        <w:t>790</w:t>
      </w:r>
      <w:r w:rsidR="00A114AF" w:rsidRPr="00494F68">
        <w:rPr>
          <w:rFonts w:ascii="Palatino Linotype" w:hAnsi="Palatino Linotype" w:cs="Arial"/>
          <w:b/>
          <w:szCs w:val="20"/>
          <w:lang w:val="es-ES_tradnl"/>
        </w:rPr>
        <w:t xml:space="preserve">/INFOEM/IP/RR/2018, </w:t>
      </w:r>
      <w:r w:rsidR="003160DD" w:rsidRPr="00494F68">
        <w:rPr>
          <w:rFonts w:ascii="Palatino Linotype" w:hAnsi="Palatino Linotype" w:cs="Arial"/>
          <w:b/>
          <w:szCs w:val="20"/>
          <w:lang w:val="es-ES_tradnl"/>
        </w:rPr>
        <w:t>0379</w:t>
      </w:r>
      <w:r w:rsidR="00A114AF" w:rsidRPr="00494F68">
        <w:rPr>
          <w:rFonts w:ascii="Palatino Linotype" w:hAnsi="Palatino Linotype" w:cs="Arial"/>
          <w:b/>
          <w:szCs w:val="20"/>
          <w:lang w:val="es-ES_tradnl"/>
        </w:rPr>
        <w:t xml:space="preserve">1/INFOEM/IP/RR/2018, </w:t>
      </w:r>
      <w:r w:rsidR="003160DD" w:rsidRPr="00494F68">
        <w:rPr>
          <w:rFonts w:ascii="Palatino Linotype" w:hAnsi="Palatino Linotype" w:cs="Arial"/>
          <w:b/>
          <w:szCs w:val="20"/>
          <w:lang w:val="es-ES_tradnl"/>
        </w:rPr>
        <w:t>0379</w:t>
      </w:r>
      <w:r w:rsidR="00A114AF" w:rsidRPr="00494F68">
        <w:rPr>
          <w:rFonts w:ascii="Palatino Linotype" w:hAnsi="Palatino Linotype" w:cs="Arial"/>
          <w:b/>
          <w:szCs w:val="20"/>
          <w:lang w:val="es-ES_tradnl"/>
        </w:rPr>
        <w:t>2/INFOEM/IP/RR/2018</w:t>
      </w:r>
      <w:r w:rsidR="003160DD" w:rsidRPr="00494F68">
        <w:rPr>
          <w:rFonts w:ascii="Palatino Linotype" w:hAnsi="Palatino Linotype" w:cs="Arial"/>
          <w:b/>
          <w:szCs w:val="20"/>
          <w:lang w:val="es-ES_tradnl"/>
        </w:rPr>
        <w:t>, 0379</w:t>
      </w:r>
      <w:r w:rsidR="00A114AF" w:rsidRPr="00494F68">
        <w:rPr>
          <w:rFonts w:ascii="Palatino Linotype" w:hAnsi="Palatino Linotype" w:cs="Arial"/>
          <w:b/>
          <w:szCs w:val="20"/>
          <w:lang w:val="es-ES_tradnl"/>
        </w:rPr>
        <w:t>3/INFOEM/IP/RR/2018</w:t>
      </w:r>
      <w:r w:rsidR="00643CCD" w:rsidRPr="00494F68">
        <w:rPr>
          <w:rFonts w:ascii="Palatino Linotype" w:hAnsi="Palatino Linotype" w:cs="Arial"/>
        </w:rPr>
        <w:t>,</w:t>
      </w:r>
      <w:r w:rsidR="003160DD" w:rsidRPr="00494F68">
        <w:rPr>
          <w:rFonts w:ascii="Palatino Linotype" w:hAnsi="Palatino Linotype" w:cs="Arial"/>
        </w:rPr>
        <w:t xml:space="preserve"> </w:t>
      </w:r>
      <w:r w:rsidR="003160DD" w:rsidRPr="00494F68">
        <w:rPr>
          <w:rFonts w:ascii="Palatino Linotype" w:hAnsi="Palatino Linotype" w:cs="Arial"/>
          <w:b/>
          <w:szCs w:val="20"/>
          <w:lang w:val="es-ES_tradnl"/>
        </w:rPr>
        <w:t>03794/INFOEM/IP/RR/2018, 03795/INFOEM/IP/RR/2018, 03796/INFOEM/IP/RR/2018, 03797/INFOEM/IP/RR/2018, 03798/INFOEM/IP/RR/2018, 03799/INFOEM/IP/RR/2018, 03800/INFOEM/IP/RR/2018, 03801/INFOEM/IP/RR/2018</w:t>
      </w:r>
      <w:r w:rsidR="00643CCD" w:rsidRPr="00494F68">
        <w:rPr>
          <w:rFonts w:ascii="Palatino Linotype" w:hAnsi="Palatino Linotype" w:cs="Arial"/>
        </w:rPr>
        <w:t xml:space="preserve"> </w:t>
      </w:r>
      <w:r w:rsidR="007C1B36" w:rsidRPr="00494F68">
        <w:rPr>
          <w:rFonts w:ascii="Palatino Linotype" w:hAnsi="Palatino Linotype" w:cs="Arial"/>
        </w:rPr>
        <w:t>interpuesto</w:t>
      </w:r>
      <w:r w:rsidR="00C84522" w:rsidRPr="00494F68">
        <w:rPr>
          <w:rFonts w:ascii="Palatino Linotype" w:hAnsi="Palatino Linotype" w:cs="Arial"/>
        </w:rPr>
        <w:t>s</w:t>
      </w:r>
      <w:r w:rsidR="00000739" w:rsidRPr="00494F68">
        <w:rPr>
          <w:rFonts w:ascii="Palatino Linotype" w:hAnsi="Palatino Linotype" w:cs="Arial"/>
        </w:rPr>
        <w:t xml:space="preserve"> por</w:t>
      </w:r>
      <w:r w:rsidR="00421441" w:rsidRPr="00494F68">
        <w:rPr>
          <w:rFonts w:ascii="Palatino Linotype" w:hAnsi="Palatino Linotype" w:cs="Arial"/>
          <w:b/>
        </w:rPr>
        <w:t xml:space="preserve"> </w:t>
      </w:r>
      <w:r w:rsidR="00494F68" w:rsidRPr="00494F68">
        <w:rPr>
          <w:rFonts w:ascii="Palatino Linotype" w:hAnsi="Palatino Linotype" w:cs="Arial"/>
          <w:b/>
        </w:rPr>
        <w:t>Xxxx Xxxxxx</w:t>
      </w:r>
      <w:r w:rsidR="007C007E" w:rsidRPr="00494F68">
        <w:rPr>
          <w:rFonts w:ascii="Palatino Linotype" w:hAnsi="Palatino Linotype"/>
          <w:b/>
          <w:szCs w:val="22"/>
          <w:lang w:val="es-ES_tradnl"/>
        </w:rPr>
        <w:t xml:space="preserve"> </w:t>
      </w:r>
      <w:r w:rsidR="00494F68" w:rsidRPr="00494F68">
        <w:rPr>
          <w:rFonts w:ascii="Palatino Linotype" w:hAnsi="Palatino Linotype"/>
          <w:b/>
          <w:szCs w:val="22"/>
          <w:lang w:val="es-ES_tradnl"/>
        </w:rPr>
        <w:t>Xxxxxx</w:t>
      </w:r>
      <w:r w:rsidR="007041E8" w:rsidRPr="00494F68">
        <w:rPr>
          <w:rFonts w:ascii="Palatino Linotype" w:hAnsi="Palatino Linotype" w:cs="Arial"/>
        </w:rPr>
        <w:t>,</w:t>
      </w:r>
      <w:r w:rsidRPr="00494F68">
        <w:rPr>
          <w:rFonts w:ascii="Palatino Linotype" w:hAnsi="Palatino Linotype" w:cs="Arial"/>
          <w:b/>
        </w:rPr>
        <w:t xml:space="preserve"> </w:t>
      </w:r>
      <w:r w:rsidRPr="00494F68">
        <w:rPr>
          <w:rFonts w:ascii="Palatino Linotype" w:hAnsi="Palatino Linotype" w:cs="Arial"/>
        </w:rPr>
        <w:t>en lo sucesivo</w:t>
      </w:r>
      <w:r w:rsidR="00643CCD" w:rsidRPr="00494F68">
        <w:rPr>
          <w:rFonts w:ascii="Palatino Linotype" w:hAnsi="Palatino Linotype" w:cs="Arial"/>
          <w:b/>
        </w:rPr>
        <w:t xml:space="preserve"> </w:t>
      </w:r>
      <w:r w:rsidR="0083654A" w:rsidRPr="00494F68">
        <w:rPr>
          <w:rFonts w:ascii="Palatino Linotype" w:hAnsi="Palatino Linotype" w:cs="Arial"/>
        </w:rPr>
        <w:t>el</w:t>
      </w:r>
      <w:r w:rsidR="00B05E70" w:rsidRPr="00494F68">
        <w:rPr>
          <w:rFonts w:ascii="Palatino Linotype" w:hAnsi="Palatino Linotype" w:cs="Arial"/>
        </w:rPr>
        <w:t xml:space="preserve"> </w:t>
      </w:r>
      <w:r w:rsidR="00B05E70" w:rsidRPr="00494F68">
        <w:rPr>
          <w:rFonts w:ascii="Palatino Linotype" w:hAnsi="Palatino Linotype" w:cs="Arial"/>
          <w:b/>
        </w:rPr>
        <w:t>RECURRENTE</w:t>
      </w:r>
      <w:r w:rsidRPr="00494F68">
        <w:rPr>
          <w:rFonts w:ascii="Palatino Linotype" w:hAnsi="Palatino Linotype" w:cs="Arial"/>
          <w:b/>
        </w:rPr>
        <w:t>,</w:t>
      </w:r>
      <w:r w:rsidRPr="00494F68">
        <w:rPr>
          <w:rFonts w:ascii="Palatino Linotype" w:hAnsi="Palatino Linotype" w:cs="Arial"/>
        </w:rPr>
        <w:t xml:space="preserve"> en contra </w:t>
      </w:r>
      <w:r w:rsidR="00A03948" w:rsidRPr="00494F68">
        <w:rPr>
          <w:rFonts w:ascii="Palatino Linotype" w:hAnsi="Palatino Linotype" w:cs="Arial"/>
        </w:rPr>
        <w:t xml:space="preserve">las </w:t>
      </w:r>
      <w:r w:rsidR="0083654A" w:rsidRPr="00494F68">
        <w:rPr>
          <w:rFonts w:ascii="Palatino Linotype" w:hAnsi="Palatino Linotype" w:cs="Arial"/>
        </w:rPr>
        <w:t>respuesta</w:t>
      </w:r>
      <w:r w:rsidR="00A03948" w:rsidRPr="00494F68">
        <w:rPr>
          <w:rFonts w:ascii="Palatino Linotype" w:hAnsi="Palatino Linotype" w:cs="Arial"/>
        </w:rPr>
        <w:t xml:space="preserve">s emitidas </w:t>
      </w:r>
      <w:r w:rsidR="0083654A" w:rsidRPr="00494F68">
        <w:rPr>
          <w:rFonts w:ascii="Palatino Linotype" w:hAnsi="Palatino Linotype" w:cs="Arial"/>
        </w:rPr>
        <w:t xml:space="preserve">por </w:t>
      </w:r>
      <w:r w:rsidR="007C007E" w:rsidRPr="00494F68">
        <w:rPr>
          <w:rFonts w:ascii="Palatino Linotype" w:hAnsi="Palatino Linotype" w:cs="Arial"/>
        </w:rPr>
        <w:t xml:space="preserve">la </w:t>
      </w:r>
      <w:r w:rsidR="007C007E" w:rsidRPr="00494F68">
        <w:rPr>
          <w:rFonts w:ascii="Palatino Linotype" w:hAnsi="Palatino Linotype" w:cs="Arial"/>
          <w:b/>
        </w:rPr>
        <w:t xml:space="preserve">Universidad Politécnica del Valle de Toluca </w:t>
      </w:r>
      <w:r w:rsidR="00706931" w:rsidRPr="00494F68">
        <w:rPr>
          <w:rFonts w:ascii="Palatino Linotype" w:hAnsi="Palatino Linotype" w:cs="Arial"/>
          <w:b/>
        </w:rPr>
        <w:t>,</w:t>
      </w:r>
      <w:r w:rsidR="00BA5008" w:rsidRPr="00494F68">
        <w:rPr>
          <w:rFonts w:ascii="Palatino Linotype" w:hAnsi="Palatino Linotype" w:cs="Arial"/>
          <w:b/>
        </w:rPr>
        <w:t xml:space="preserve"> </w:t>
      </w:r>
      <w:r w:rsidRPr="00494F68">
        <w:rPr>
          <w:rFonts w:ascii="Palatino Linotype" w:hAnsi="Palatino Linotype" w:cs="Arial"/>
        </w:rPr>
        <w:t xml:space="preserve">en lo sucesivo </w:t>
      </w:r>
      <w:r w:rsidR="007A1102" w:rsidRPr="00494F68">
        <w:rPr>
          <w:rFonts w:ascii="Palatino Linotype" w:hAnsi="Palatino Linotype" w:cs="Arial"/>
        </w:rPr>
        <w:t xml:space="preserve">el </w:t>
      </w:r>
      <w:r w:rsidRPr="00494F68">
        <w:rPr>
          <w:rFonts w:ascii="Palatino Linotype" w:hAnsi="Palatino Linotype" w:cs="Arial"/>
          <w:b/>
        </w:rPr>
        <w:t xml:space="preserve">SUJETO OBLIGADO, </w:t>
      </w:r>
      <w:r w:rsidRPr="00494F68">
        <w:rPr>
          <w:rFonts w:ascii="Palatino Linotype" w:hAnsi="Palatino Linotype" w:cs="Arial"/>
        </w:rPr>
        <w:t>se</w:t>
      </w:r>
      <w:r w:rsidR="00E9691F" w:rsidRPr="00494F68">
        <w:rPr>
          <w:rFonts w:ascii="Palatino Linotype" w:hAnsi="Palatino Linotype" w:cs="Arial"/>
        </w:rPr>
        <w:t xml:space="preserve"> </w:t>
      </w:r>
      <w:r w:rsidRPr="00494F68">
        <w:rPr>
          <w:rFonts w:ascii="Palatino Linotype" w:hAnsi="Palatino Linotype" w:cs="Arial"/>
        </w:rPr>
        <w:t>procede a dictar la presente resolución con base en lo</w:t>
      </w:r>
      <w:r w:rsidR="00B21DCC" w:rsidRPr="00494F68">
        <w:rPr>
          <w:rFonts w:ascii="Palatino Linotype" w:hAnsi="Palatino Linotype" w:cs="Arial"/>
        </w:rPr>
        <w:t>s</w:t>
      </w:r>
      <w:r w:rsidRPr="00494F68">
        <w:rPr>
          <w:rFonts w:ascii="Palatino Linotype" w:hAnsi="Palatino Linotype" w:cs="Arial"/>
        </w:rPr>
        <w:t xml:space="preserve"> siguiente</w:t>
      </w:r>
      <w:r w:rsidR="00B21DCC" w:rsidRPr="00494F68">
        <w:rPr>
          <w:rFonts w:ascii="Palatino Linotype" w:hAnsi="Palatino Linotype" w:cs="Arial"/>
        </w:rPr>
        <w:t>s</w:t>
      </w:r>
      <w:r w:rsidRPr="00494F68">
        <w:rPr>
          <w:rFonts w:ascii="Palatino Linotype" w:hAnsi="Palatino Linotype" w:cs="Arial"/>
        </w:rPr>
        <w:t xml:space="preserve">: </w:t>
      </w:r>
    </w:p>
    <w:p w14:paraId="1E366FFE" w14:textId="77777777" w:rsidR="00BD58D9" w:rsidRPr="00494F68" w:rsidRDefault="002B5536" w:rsidP="00EE43FE">
      <w:pPr>
        <w:spacing w:before="240" w:after="240" w:line="360" w:lineRule="auto"/>
        <w:jc w:val="center"/>
        <w:rPr>
          <w:rFonts w:ascii="Palatino Linotype" w:hAnsi="Palatino Linotype" w:cs="Arial"/>
          <w:b/>
          <w:sz w:val="28"/>
          <w:szCs w:val="28"/>
        </w:rPr>
      </w:pPr>
      <w:r w:rsidRPr="00494F68">
        <w:rPr>
          <w:rFonts w:ascii="Palatino Linotype" w:hAnsi="Palatino Linotype"/>
          <w:b/>
        </w:rPr>
        <w:t xml:space="preserve">I. </w:t>
      </w:r>
      <w:r w:rsidR="00BD58D9" w:rsidRPr="00494F68">
        <w:rPr>
          <w:rFonts w:ascii="Palatino Linotype" w:hAnsi="Palatino Linotype"/>
          <w:b/>
        </w:rPr>
        <w:t>A N T E C E D E N T E S</w:t>
      </w:r>
    </w:p>
    <w:p w14:paraId="297334F2" w14:textId="77777777" w:rsidR="00D06012" w:rsidRPr="00494F68" w:rsidRDefault="009F7616" w:rsidP="00EE43FE">
      <w:pPr>
        <w:spacing w:before="240" w:after="240" w:line="360" w:lineRule="auto"/>
        <w:jc w:val="both"/>
        <w:rPr>
          <w:rFonts w:ascii="Palatino Linotype" w:hAnsi="Palatino Linotype" w:cs="Arial"/>
          <w:b/>
        </w:rPr>
      </w:pPr>
      <w:r w:rsidRPr="00494F68">
        <w:rPr>
          <w:rFonts w:ascii="Palatino Linotype" w:hAnsi="Palatino Linotype" w:cs="Arial"/>
          <w:b/>
          <w:szCs w:val="28"/>
        </w:rPr>
        <w:t>1. Solicitud</w:t>
      </w:r>
      <w:r w:rsidR="006E1FCB" w:rsidRPr="00494F68">
        <w:rPr>
          <w:rFonts w:ascii="Palatino Linotype" w:hAnsi="Palatino Linotype" w:cs="Arial"/>
          <w:b/>
          <w:szCs w:val="28"/>
        </w:rPr>
        <w:t>es</w:t>
      </w:r>
      <w:r w:rsidRPr="00494F68">
        <w:rPr>
          <w:rFonts w:ascii="Palatino Linotype" w:hAnsi="Palatino Linotype" w:cs="Arial"/>
          <w:b/>
          <w:szCs w:val="28"/>
        </w:rPr>
        <w:t xml:space="preserve"> de acceso a la información.</w:t>
      </w:r>
      <w:r w:rsidRPr="00494F68">
        <w:rPr>
          <w:rFonts w:ascii="Palatino Linotype" w:hAnsi="Palatino Linotype" w:cs="Arial"/>
          <w:szCs w:val="28"/>
        </w:rPr>
        <w:t xml:space="preserve"> </w:t>
      </w:r>
      <w:r w:rsidR="00617BF1" w:rsidRPr="00494F68">
        <w:rPr>
          <w:rFonts w:ascii="Palatino Linotype" w:hAnsi="Palatino Linotype" w:cs="Arial"/>
          <w:sz w:val="22"/>
        </w:rPr>
        <w:t xml:space="preserve"> </w:t>
      </w:r>
      <w:r w:rsidR="00617BF1" w:rsidRPr="00494F68">
        <w:rPr>
          <w:rFonts w:ascii="Palatino Linotype" w:hAnsi="Palatino Linotype" w:cs="Arial"/>
        </w:rPr>
        <w:t>Con</w:t>
      </w:r>
      <w:r w:rsidR="00B21DCC" w:rsidRPr="00494F68">
        <w:rPr>
          <w:rFonts w:ascii="Palatino Linotype" w:hAnsi="Palatino Linotype" w:cs="Arial"/>
        </w:rPr>
        <w:t xml:space="preserve"> fecha</w:t>
      </w:r>
      <w:r w:rsidR="00B05E70" w:rsidRPr="00494F68">
        <w:rPr>
          <w:rFonts w:ascii="Palatino Linotype" w:hAnsi="Palatino Linotype" w:cs="Arial"/>
        </w:rPr>
        <w:t xml:space="preserve"> </w:t>
      </w:r>
      <w:r w:rsidR="002616EB" w:rsidRPr="00494F68">
        <w:rPr>
          <w:rFonts w:ascii="Palatino Linotype" w:hAnsi="Palatino Linotype" w:cs="Arial"/>
          <w:b/>
        </w:rPr>
        <w:t>diez</w:t>
      </w:r>
      <w:r w:rsidR="0083654A" w:rsidRPr="00494F68">
        <w:rPr>
          <w:rFonts w:ascii="Palatino Linotype" w:hAnsi="Palatino Linotype" w:cs="Arial"/>
          <w:b/>
        </w:rPr>
        <w:t xml:space="preserve"> de </w:t>
      </w:r>
      <w:r w:rsidR="002616EB" w:rsidRPr="00494F68">
        <w:rPr>
          <w:rFonts w:ascii="Palatino Linotype" w:hAnsi="Palatino Linotype" w:cs="Arial"/>
          <w:b/>
        </w:rPr>
        <w:t>septiembre</w:t>
      </w:r>
      <w:r w:rsidR="0083654A" w:rsidRPr="00494F68">
        <w:rPr>
          <w:rFonts w:ascii="Palatino Linotype" w:hAnsi="Palatino Linotype" w:cs="Arial"/>
          <w:b/>
        </w:rPr>
        <w:t xml:space="preserve"> d</w:t>
      </w:r>
      <w:r w:rsidR="00EE4881" w:rsidRPr="00494F68">
        <w:rPr>
          <w:rFonts w:ascii="Palatino Linotype" w:hAnsi="Palatino Linotype" w:cs="Arial"/>
          <w:b/>
        </w:rPr>
        <w:t>e dos mil dieciocho</w:t>
      </w:r>
      <w:r w:rsidR="00D06012" w:rsidRPr="00494F68">
        <w:rPr>
          <w:rFonts w:ascii="Palatino Linotype" w:hAnsi="Palatino Linotype" w:cs="Arial"/>
          <w:b/>
        </w:rPr>
        <w:t>,</w:t>
      </w:r>
      <w:r w:rsidR="00D06012" w:rsidRPr="00494F68">
        <w:rPr>
          <w:rFonts w:ascii="Palatino Linotype" w:hAnsi="Palatino Linotype" w:cs="Arial"/>
        </w:rPr>
        <w:t xml:space="preserve"> </w:t>
      </w:r>
      <w:r w:rsidR="000A1B5F" w:rsidRPr="00494F68">
        <w:rPr>
          <w:rFonts w:ascii="Palatino Linotype" w:hAnsi="Palatino Linotype" w:cs="Arial"/>
        </w:rPr>
        <w:t>el</w:t>
      </w:r>
      <w:r w:rsidR="00B05E70" w:rsidRPr="00494F68">
        <w:rPr>
          <w:rFonts w:ascii="Palatino Linotype" w:hAnsi="Palatino Linotype" w:cs="Arial"/>
        </w:rPr>
        <w:t xml:space="preserve"> </w:t>
      </w:r>
      <w:r w:rsidR="0018572D" w:rsidRPr="00494F68">
        <w:rPr>
          <w:rFonts w:ascii="Palatino Linotype" w:hAnsi="Palatino Linotype" w:cs="Arial"/>
          <w:b/>
        </w:rPr>
        <w:t>Recurrente</w:t>
      </w:r>
      <w:r w:rsidR="00000739" w:rsidRPr="00494F68">
        <w:rPr>
          <w:rFonts w:ascii="Palatino Linotype" w:hAnsi="Palatino Linotype" w:cs="Arial"/>
          <w:b/>
        </w:rPr>
        <w:t xml:space="preserve"> </w:t>
      </w:r>
      <w:r w:rsidR="00D06012" w:rsidRPr="00494F68">
        <w:rPr>
          <w:rFonts w:ascii="Palatino Linotype" w:hAnsi="Palatino Linotype" w:cs="Arial"/>
        </w:rPr>
        <w:t>presentó a través del Sistema de Acceso a la Informació</w:t>
      </w:r>
      <w:r w:rsidR="007A1102" w:rsidRPr="00494F68">
        <w:rPr>
          <w:rFonts w:ascii="Palatino Linotype" w:hAnsi="Palatino Linotype" w:cs="Arial"/>
        </w:rPr>
        <w:t xml:space="preserve">n Mexiquense, en lo subsecuente el </w:t>
      </w:r>
      <w:r w:rsidR="00D06012" w:rsidRPr="00494F68">
        <w:rPr>
          <w:rFonts w:ascii="Palatino Linotype" w:hAnsi="Palatino Linotype" w:cs="Arial"/>
          <w:b/>
        </w:rPr>
        <w:t>SAIMEX</w:t>
      </w:r>
      <w:r w:rsidR="00D06012" w:rsidRPr="00494F68">
        <w:rPr>
          <w:rFonts w:ascii="Palatino Linotype" w:hAnsi="Palatino Linotype" w:cs="Arial"/>
        </w:rPr>
        <w:t xml:space="preserve"> ante </w:t>
      </w:r>
      <w:r w:rsidR="007A1102" w:rsidRPr="00494F68">
        <w:rPr>
          <w:rFonts w:ascii="Palatino Linotype" w:hAnsi="Palatino Linotype" w:cs="Arial"/>
        </w:rPr>
        <w:t xml:space="preserve">el </w:t>
      </w:r>
      <w:r w:rsidR="0018572D" w:rsidRPr="00494F68">
        <w:rPr>
          <w:rFonts w:ascii="Palatino Linotype" w:hAnsi="Palatino Linotype" w:cs="Arial"/>
        </w:rPr>
        <w:t>S</w:t>
      </w:r>
      <w:r w:rsidR="0018572D" w:rsidRPr="00494F68">
        <w:rPr>
          <w:rFonts w:ascii="Palatino Linotype" w:hAnsi="Palatino Linotype" w:cs="Arial"/>
          <w:b/>
        </w:rPr>
        <w:t>ujeto Obligado</w:t>
      </w:r>
      <w:r w:rsidR="00D06012" w:rsidRPr="00494F68">
        <w:rPr>
          <w:rFonts w:ascii="Palatino Linotype" w:hAnsi="Palatino Linotype" w:cs="Arial"/>
        </w:rPr>
        <w:t>, la</w:t>
      </w:r>
      <w:r w:rsidR="00EE4881" w:rsidRPr="00494F68">
        <w:rPr>
          <w:rFonts w:ascii="Palatino Linotype" w:hAnsi="Palatino Linotype" w:cs="Arial"/>
        </w:rPr>
        <w:t>s</w:t>
      </w:r>
      <w:r w:rsidR="00D06012" w:rsidRPr="00494F68">
        <w:rPr>
          <w:rFonts w:ascii="Palatino Linotype" w:hAnsi="Palatino Linotype" w:cs="Arial"/>
        </w:rPr>
        <w:t xml:space="preserve"> solicitud</w:t>
      </w:r>
      <w:r w:rsidR="00EE4881" w:rsidRPr="00494F68">
        <w:rPr>
          <w:rFonts w:ascii="Palatino Linotype" w:hAnsi="Palatino Linotype" w:cs="Arial"/>
        </w:rPr>
        <w:t>es</w:t>
      </w:r>
      <w:r w:rsidR="00D06012" w:rsidRPr="00494F68">
        <w:rPr>
          <w:rFonts w:ascii="Palatino Linotype" w:hAnsi="Palatino Linotype" w:cs="Arial"/>
        </w:rPr>
        <w:t xml:space="preserve"> de acceso a la información pública, a la</w:t>
      </w:r>
      <w:r w:rsidR="00EE4881" w:rsidRPr="00494F68">
        <w:rPr>
          <w:rFonts w:ascii="Palatino Linotype" w:hAnsi="Palatino Linotype" w:cs="Arial"/>
        </w:rPr>
        <w:t>s</w:t>
      </w:r>
      <w:r w:rsidR="00D06012" w:rsidRPr="00494F68">
        <w:rPr>
          <w:rFonts w:ascii="Palatino Linotype" w:hAnsi="Palatino Linotype" w:cs="Arial"/>
        </w:rPr>
        <w:t xml:space="preserve"> que se le</w:t>
      </w:r>
      <w:r w:rsidR="00EE4881" w:rsidRPr="00494F68">
        <w:rPr>
          <w:rFonts w:ascii="Palatino Linotype" w:hAnsi="Palatino Linotype" w:cs="Arial"/>
        </w:rPr>
        <w:t>s</w:t>
      </w:r>
      <w:r w:rsidR="00D06012" w:rsidRPr="00494F68">
        <w:rPr>
          <w:rFonts w:ascii="Palatino Linotype" w:hAnsi="Palatino Linotype" w:cs="Arial"/>
        </w:rPr>
        <w:t xml:space="preserve"> asign</w:t>
      </w:r>
      <w:r w:rsidR="00A114AF" w:rsidRPr="00494F68">
        <w:rPr>
          <w:rFonts w:ascii="Palatino Linotype" w:hAnsi="Palatino Linotype" w:cs="Arial"/>
        </w:rPr>
        <w:t>aron</w:t>
      </w:r>
      <w:r w:rsidR="00EE4881" w:rsidRPr="00494F68">
        <w:rPr>
          <w:rFonts w:ascii="Palatino Linotype" w:hAnsi="Palatino Linotype" w:cs="Arial"/>
        </w:rPr>
        <w:t xml:space="preserve"> </w:t>
      </w:r>
      <w:r w:rsidR="00617BF1" w:rsidRPr="00494F68">
        <w:rPr>
          <w:rFonts w:ascii="Palatino Linotype" w:hAnsi="Palatino Linotype" w:cs="Arial"/>
        </w:rPr>
        <w:t>los</w:t>
      </w:r>
      <w:r w:rsidR="00E07049" w:rsidRPr="00494F68">
        <w:rPr>
          <w:rFonts w:ascii="Palatino Linotype" w:hAnsi="Palatino Linotype" w:cs="Arial"/>
        </w:rPr>
        <w:t xml:space="preserve"> </w:t>
      </w:r>
      <w:r w:rsidR="00D06012" w:rsidRPr="00494F68">
        <w:rPr>
          <w:rFonts w:ascii="Palatino Linotype" w:hAnsi="Palatino Linotype" w:cs="Arial"/>
        </w:rPr>
        <w:t>número</w:t>
      </w:r>
      <w:r w:rsidR="00617BF1" w:rsidRPr="00494F68">
        <w:rPr>
          <w:rFonts w:ascii="Palatino Linotype" w:hAnsi="Palatino Linotype" w:cs="Arial"/>
        </w:rPr>
        <w:t>s</w:t>
      </w:r>
      <w:r w:rsidR="00D06012" w:rsidRPr="00494F68">
        <w:rPr>
          <w:rFonts w:ascii="Palatino Linotype" w:hAnsi="Palatino Linotype" w:cs="Arial"/>
        </w:rPr>
        <w:t xml:space="preserve"> </w:t>
      </w:r>
      <w:r w:rsidR="0018572D" w:rsidRPr="00494F68">
        <w:rPr>
          <w:rFonts w:ascii="Palatino Linotype" w:hAnsi="Palatino Linotype" w:cs="Arial"/>
          <w:b/>
        </w:rPr>
        <w:t>0</w:t>
      </w:r>
      <w:r w:rsidR="00D458BD" w:rsidRPr="00494F68">
        <w:rPr>
          <w:rFonts w:ascii="Palatino Linotype" w:hAnsi="Palatino Linotype" w:cs="Arial"/>
          <w:b/>
        </w:rPr>
        <w:t>1087</w:t>
      </w:r>
      <w:r w:rsidR="0083654A" w:rsidRPr="00494F68">
        <w:rPr>
          <w:rFonts w:ascii="Palatino Linotype" w:hAnsi="Palatino Linotype" w:cs="Arial"/>
          <w:b/>
        </w:rPr>
        <w:t>/</w:t>
      </w:r>
      <w:r w:rsidR="00D458BD" w:rsidRPr="00494F68">
        <w:rPr>
          <w:rFonts w:ascii="Palatino Linotype" w:hAnsi="Palatino Linotype" w:cs="Arial"/>
          <w:b/>
        </w:rPr>
        <w:t>UPVT</w:t>
      </w:r>
      <w:r w:rsidR="0083654A" w:rsidRPr="00494F68">
        <w:rPr>
          <w:rFonts w:ascii="Palatino Linotype" w:hAnsi="Palatino Linotype" w:cs="Arial"/>
          <w:b/>
        </w:rPr>
        <w:t>/</w:t>
      </w:r>
      <w:r w:rsidR="0069127E" w:rsidRPr="00494F68">
        <w:rPr>
          <w:rFonts w:ascii="Palatino Linotype" w:hAnsi="Palatino Linotype" w:cs="Arial"/>
          <w:b/>
        </w:rPr>
        <w:t>IP/2018</w:t>
      </w:r>
      <w:r w:rsidR="00A114AF" w:rsidRPr="00494F68">
        <w:rPr>
          <w:rFonts w:ascii="Palatino Linotype" w:hAnsi="Palatino Linotype" w:cs="Arial"/>
          <w:b/>
        </w:rPr>
        <w:t xml:space="preserve">, </w:t>
      </w:r>
      <w:r w:rsidR="00D458BD" w:rsidRPr="00494F68">
        <w:rPr>
          <w:rFonts w:ascii="Palatino Linotype" w:hAnsi="Palatino Linotype" w:cs="Arial"/>
          <w:b/>
        </w:rPr>
        <w:t>01088/UPVT/IP/2018</w:t>
      </w:r>
      <w:r w:rsidR="00A114AF" w:rsidRPr="00494F68">
        <w:rPr>
          <w:rFonts w:ascii="Palatino Linotype" w:hAnsi="Palatino Linotype" w:cs="Arial"/>
          <w:b/>
        </w:rPr>
        <w:t xml:space="preserve">, </w:t>
      </w:r>
      <w:r w:rsidR="00D458BD" w:rsidRPr="00494F68">
        <w:rPr>
          <w:rFonts w:ascii="Palatino Linotype" w:hAnsi="Palatino Linotype" w:cs="Arial"/>
          <w:b/>
        </w:rPr>
        <w:t xml:space="preserve">01089/UPVT/IP/2018, 01090/UPVT/IP/2018, 01091/UPVT/IP/2018, 01092/UPVT/IP/2018, </w:t>
      </w:r>
      <w:r w:rsidR="00D458BD" w:rsidRPr="00494F68">
        <w:rPr>
          <w:rFonts w:ascii="Palatino Linotype" w:hAnsi="Palatino Linotype" w:cs="Arial"/>
          <w:b/>
        </w:rPr>
        <w:lastRenderedPageBreak/>
        <w:t>01093/UPVT/IP/2018, 01094/UPVT/IP/2018, 01095/UPVT/IP/2018, 01096/UPVT/IP/2018, 01097/UPVT/IP/2018, 01098/UPVT/IP/2018 y 01099/UPVT/IP/2018</w:t>
      </w:r>
      <w:r w:rsidR="0097052B" w:rsidRPr="00494F68">
        <w:rPr>
          <w:rFonts w:ascii="Palatino Linotype" w:hAnsi="Palatino Linotype" w:cs="Arial"/>
          <w:b/>
        </w:rPr>
        <w:t xml:space="preserve">, </w:t>
      </w:r>
      <w:r w:rsidR="00D06012" w:rsidRPr="00494F68">
        <w:rPr>
          <w:rFonts w:ascii="Palatino Linotype" w:hAnsi="Palatino Linotype" w:cs="Arial"/>
        </w:rPr>
        <w:t>mediante la</w:t>
      </w:r>
      <w:r w:rsidR="00617BF1" w:rsidRPr="00494F68">
        <w:rPr>
          <w:rFonts w:ascii="Palatino Linotype" w:hAnsi="Palatino Linotype" w:cs="Arial"/>
        </w:rPr>
        <w:t>s</w:t>
      </w:r>
      <w:r w:rsidR="00D06012" w:rsidRPr="00494F68">
        <w:rPr>
          <w:rFonts w:ascii="Palatino Linotype" w:hAnsi="Palatino Linotype" w:cs="Arial"/>
        </w:rPr>
        <w:t xml:space="preserve"> cual</w:t>
      </w:r>
      <w:r w:rsidR="00617BF1" w:rsidRPr="00494F68">
        <w:rPr>
          <w:rFonts w:ascii="Palatino Linotype" w:hAnsi="Palatino Linotype" w:cs="Arial"/>
        </w:rPr>
        <w:t>es</w:t>
      </w:r>
      <w:r w:rsidR="00D06012" w:rsidRPr="00494F68">
        <w:rPr>
          <w:rFonts w:ascii="Palatino Linotype" w:hAnsi="Palatino Linotype" w:cs="Arial"/>
        </w:rPr>
        <w:t xml:space="preserve"> </w:t>
      </w:r>
      <w:r w:rsidR="00F077F3" w:rsidRPr="00494F68">
        <w:rPr>
          <w:rFonts w:ascii="Palatino Linotype" w:hAnsi="Palatino Linotype" w:cs="Arial"/>
        </w:rPr>
        <w:t>requirió</w:t>
      </w:r>
      <w:r w:rsidR="00E07049" w:rsidRPr="00494F68">
        <w:rPr>
          <w:rFonts w:ascii="Palatino Linotype" w:hAnsi="Palatino Linotype" w:cs="Arial"/>
        </w:rPr>
        <w:t xml:space="preserve"> </w:t>
      </w:r>
      <w:r w:rsidR="00EA1279" w:rsidRPr="00494F68">
        <w:rPr>
          <w:rFonts w:ascii="Palatino Linotype" w:hAnsi="Palatino Linotype" w:cs="Arial"/>
        </w:rPr>
        <w:t xml:space="preserve">la información </w:t>
      </w:r>
      <w:r w:rsidR="00D06012" w:rsidRPr="00494F68">
        <w:rPr>
          <w:rFonts w:ascii="Palatino Linotype" w:hAnsi="Palatino Linotype" w:cs="Arial"/>
        </w:rPr>
        <w:t xml:space="preserve">siguiente: </w:t>
      </w:r>
    </w:p>
    <w:p w14:paraId="43C3014E" w14:textId="77777777" w:rsidR="00617BF1" w:rsidRPr="00494F68" w:rsidRDefault="00617BF1" w:rsidP="00EE43FE">
      <w:pPr>
        <w:spacing w:before="240" w:after="240" w:line="360" w:lineRule="auto"/>
        <w:jc w:val="both"/>
        <w:rPr>
          <w:rFonts w:ascii="Palatino Linotype" w:hAnsi="Palatino Linotype" w:cs="Arial"/>
        </w:rPr>
      </w:pPr>
      <w:r w:rsidRPr="00494F68">
        <w:rPr>
          <w:rFonts w:ascii="Palatino Linotype" w:hAnsi="Palatino Linotype" w:cs="Arial"/>
          <w:b/>
        </w:rPr>
        <w:t xml:space="preserve">Solicitud </w:t>
      </w:r>
      <w:r w:rsidR="0097052B" w:rsidRPr="00494F68">
        <w:rPr>
          <w:rFonts w:ascii="Palatino Linotype" w:hAnsi="Palatino Linotype" w:cs="Arial"/>
          <w:b/>
        </w:rPr>
        <w:t>01087/UPVT/IP/2018.</w:t>
      </w:r>
    </w:p>
    <w:p w14:paraId="2B15DB90" w14:textId="77777777" w:rsidR="00155944" w:rsidRPr="00494F68" w:rsidRDefault="00354DB7" w:rsidP="00EE43FE">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w:t>
      </w:r>
      <w:r w:rsidR="00A942F5" w:rsidRPr="00494F68">
        <w:rPr>
          <w:rFonts w:ascii="Palatino Linotype" w:hAnsi="Palatino Linotype"/>
          <w:i/>
          <w:sz w:val="22"/>
          <w:szCs w:val="22"/>
        </w:rPr>
        <w:t>Registro de asistencia (entrada y salidad) de rector(a), directores(as), jefes(as) de departamento del año 2006</w:t>
      </w:r>
      <w:r w:rsidR="00FF5167" w:rsidRPr="00494F68">
        <w:rPr>
          <w:rFonts w:ascii="Palatino Linotype" w:hAnsi="Palatino Linotype"/>
          <w:i/>
          <w:sz w:val="22"/>
          <w:szCs w:val="22"/>
        </w:rPr>
        <w:t xml:space="preserve">” </w:t>
      </w:r>
      <w:r w:rsidR="00227EE3" w:rsidRPr="00494F68">
        <w:rPr>
          <w:rFonts w:ascii="Palatino Linotype" w:hAnsi="Palatino Linotype" w:cs="Arial"/>
          <w:i/>
          <w:sz w:val="22"/>
          <w:szCs w:val="22"/>
          <w:lang w:eastAsia="es-MX"/>
        </w:rPr>
        <w:t>(</w:t>
      </w:r>
      <w:r w:rsidR="000A1B5F" w:rsidRPr="00494F68">
        <w:rPr>
          <w:rFonts w:ascii="Palatino Linotype" w:hAnsi="Palatino Linotype" w:cs="Arial"/>
          <w:i/>
          <w:sz w:val="22"/>
          <w:szCs w:val="22"/>
          <w:lang w:eastAsia="es-MX"/>
        </w:rPr>
        <w:t>s</w:t>
      </w:r>
      <w:r w:rsidR="0018572D" w:rsidRPr="00494F68">
        <w:rPr>
          <w:rFonts w:ascii="Palatino Linotype" w:hAnsi="Palatino Linotype" w:cs="Arial"/>
          <w:i/>
          <w:sz w:val="22"/>
          <w:szCs w:val="22"/>
          <w:lang w:eastAsia="es-MX"/>
        </w:rPr>
        <w:t>ic)</w:t>
      </w:r>
    </w:p>
    <w:p w14:paraId="0094EF12" w14:textId="77777777" w:rsidR="00FF5167" w:rsidRPr="00494F68" w:rsidRDefault="00617BF1" w:rsidP="00FF5167">
      <w:pPr>
        <w:spacing w:before="240" w:after="240" w:line="360" w:lineRule="auto"/>
        <w:jc w:val="both"/>
        <w:rPr>
          <w:rFonts w:ascii="Palatino Linotype" w:hAnsi="Palatino Linotype" w:cs="Arial"/>
        </w:rPr>
      </w:pPr>
      <w:r w:rsidRPr="00494F68">
        <w:rPr>
          <w:rFonts w:ascii="Palatino Linotype" w:hAnsi="Palatino Linotype" w:cs="Arial"/>
          <w:b/>
        </w:rPr>
        <w:t xml:space="preserve">Solicitud </w:t>
      </w:r>
      <w:r w:rsidR="0097052B" w:rsidRPr="00494F68">
        <w:rPr>
          <w:rFonts w:ascii="Palatino Linotype" w:hAnsi="Palatino Linotype" w:cs="Arial"/>
          <w:b/>
        </w:rPr>
        <w:t>01088/UPVT/IP/2018.</w:t>
      </w:r>
    </w:p>
    <w:p w14:paraId="6CA42B27" w14:textId="77777777" w:rsidR="00617BF1" w:rsidRPr="00494F68" w:rsidRDefault="00617BF1" w:rsidP="001C3C9A">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w:t>
      </w:r>
      <w:r w:rsidR="00A942F5" w:rsidRPr="00494F68">
        <w:rPr>
          <w:rFonts w:ascii="Palatino Linotype" w:hAnsi="Palatino Linotype"/>
          <w:i/>
          <w:sz w:val="22"/>
          <w:szCs w:val="22"/>
        </w:rPr>
        <w:t>Registro de asistencia (entrada y salidad) de rector(a), directores(as), jefes(as) de departamento del año 2007</w:t>
      </w:r>
      <w:r w:rsidRPr="00494F68">
        <w:rPr>
          <w:rFonts w:ascii="Palatino Linotype" w:hAnsi="Palatino Linotype"/>
          <w:i/>
          <w:sz w:val="22"/>
          <w:szCs w:val="22"/>
        </w:rPr>
        <w:t xml:space="preserve">” </w:t>
      </w:r>
      <w:r w:rsidR="00CD32D3" w:rsidRPr="00494F68">
        <w:rPr>
          <w:rFonts w:ascii="Palatino Linotype" w:hAnsi="Palatino Linotype" w:cs="Arial"/>
          <w:i/>
          <w:sz w:val="22"/>
          <w:szCs w:val="22"/>
          <w:lang w:eastAsia="es-MX"/>
        </w:rPr>
        <w:t>(s</w:t>
      </w:r>
      <w:r w:rsidR="0018572D" w:rsidRPr="00494F68">
        <w:rPr>
          <w:rFonts w:ascii="Palatino Linotype" w:hAnsi="Palatino Linotype" w:cs="Arial"/>
          <w:i/>
          <w:sz w:val="22"/>
          <w:szCs w:val="22"/>
          <w:lang w:eastAsia="es-MX"/>
        </w:rPr>
        <w:t>ic)</w:t>
      </w:r>
    </w:p>
    <w:p w14:paraId="7118580C" w14:textId="77777777" w:rsidR="00FF5167" w:rsidRPr="00494F68" w:rsidRDefault="00FF5167" w:rsidP="00FF5167">
      <w:pPr>
        <w:spacing w:before="240" w:after="240" w:line="360" w:lineRule="auto"/>
        <w:jc w:val="both"/>
        <w:rPr>
          <w:rFonts w:ascii="Palatino Linotype" w:hAnsi="Palatino Linotype" w:cs="Arial"/>
        </w:rPr>
      </w:pPr>
      <w:r w:rsidRPr="00494F68">
        <w:rPr>
          <w:rFonts w:ascii="Palatino Linotype" w:hAnsi="Palatino Linotype" w:cs="Arial"/>
          <w:b/>
        </w:rPr>
        <w:t xml:space="preserve">Solicitud </w:t>
      </w:r>
      <w:r w:rsidR="0097052B" w:rsidRPr="00494F68">
        <w:rPr>
          <w:rFonts w:ascii="Palatino Linotype" w:hAnsi="Palatino Linotype" w:cs="Arial"/>
          <w:b/>
        </w:rPr>
        <w:t>01089/UPVT/IP/2018.</w:t>
      </w:r>
    </w:p>
    <w:p w14:paraId="4DF6CADB" w14:textId="77777777" w:rsidR="00FF5167" w:rsidRPr="00494F68" w:rsidRDefault="00FF5167" w:rsidP="00FF5167">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w:t>
      </w:r>
      <w:r w:rsidR="00A942F5" w:rsidRPr="00494F68">
        <w:rPr>
          <w:rFonts w:ascii="Palatino Linotype" w:hAnsi="Palatino Linotype"/>
          <w:i/>
          <w:sz w:val="22"/>
          <w:szCs w:val="22"/>
        </w:rPr>
        <w:t>Registro de asistencia (entrada y salidad) de rector(a), directores(as), jefes(as) de departamento del año 2008</w:t>
      </w:r>
      <w:r w:rsidRPr="00494F68">
        <w:rPr>
          <w:rFonts w:ascii="Palatino Linotype" w:hAnsi="Palatino Linotype"/>
          <w:i/>
          <w:sz w:val="22"/>
          <w:szCs w:val="22"/>
        </w:rPr>
        <w:t xml:space="preserve">.” </w:t>
      </w:r>
      <w:r w:rsidRPr="00494F68">
        <w:rPr>
          <w:rFonts w:ascii="Palatino Linotype" w:hAnsi="Palatino Linotype" w:cs="Arial"/>
          <w:i/>
          <w:sz w:val="22"/>
          <w:szCs w:val="22"/>
          <w:lang w:eastAsia="es-MX"/>
        </w:rPr>
        <w:t>(sic)</w:t>
      </w:r>
    </w:p>
    <w:p w14:paraId="0FD10F33" w14:textId="77777777" w:rsidR="00FF5167" w:rsidRPr="00494F68" w:rsidRDefault="00FF5167" w:rsidP="00FF5167">
      <w:pPr>
        <w:spacing w:before="240" w:after="240" w:line="360" w:lineRule="auto"/>
        <w:jc w:val="both"/>
        <w:rPr>
          <w:rFonts w:ascii="Palatino Linotype" w:hAnsi="Palatino Linotype" w:cs="Arial"/>
        </w:rPr>
      </w:pPr>
      <w:r w:rsidRPr="00494F68">
        <w:rPr>
          <w:rFonts w:ascii="Palatino Linotype" w:hAnsi="Palatino Linotype" w:cs="Arial"/>
          <w:b/>
        </w:rPr>
        <w:t xml:space="preserve">Solicitud </w:t>
      </w:r>
      <w:r w:rsidR="0097052B" w:rsidRPr="00494F68">
        <w:rPr>
          <w:rFonts w:ascii="Palatino Linotype" w:hAnsi="Palatino Linotype" w:cs="Arial"/>
          <w:b/>
        </w:rPr>
        <w:t>01090/UPVT/IP/2018.</w:t>
      </w:r>
    </w:p>
    <w:p w14:paraId="6240D09F" w14:textId="77777777" w:rsidR="00FF5167" w:rsidRPr="00494F68" w:rsidRDefault="00FF5167" w:rsidP="00FF5167">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w:t>
      </w:r>
      <w:r w:rsidR="00A942F5" w:rsidRPr="00494F68">
        <w:rPr>
          <w:rFonts w:ascii="Palatino Linotype" w:hAnsi="Palatino Linotype"/>
          <w:i/>
          <w:sz w:val="22"/>
          <w:szCs w:val="22"/>
        </w:rPr>
        <w:t>Registro de asistencia (entrada y salidad) de rector(a), directores(as), jefes(as) de departamento del año 2009, su sueldo es de recursos públicos y debe saberse sus ingresos y egresos del plantel</w:t>
      </w:r>
      <w:r w:rsidRPr="00494F68">
        <w:rPr>
          <w:rFonts w:ascii="Palatino Linotype" w:hAnsi="Palatino Linotype"/>
          <w:i/>
          <w:sz w:val="22"/>
          <w:szCs w:val="22"/>
        </w:rPr>
        <w:t xml:space="preserve">” </w:t>
      </w:r>
      <w:r w:rsidRPr="00494F68">
        <w:rPr>
          <w:rFonts w:ascii="Palatino Linotype" w:hAnsi="Palatino Linotype" w:cs="Arial"/>
          <w:i/>
          <w:sz w:val="22"/>
          <w:szCs w:val="22"/>
          <w:lang w:eastAsia="es-MX"/>
        </w:rPr>
        <w:t>(sic)</w:t>
      </w:r>
    </w:p>
    <w:p w14:paraId="6B904D55" w14:textId="77777777" w:rsidR="00FF5167" w:rsidRPr="00494F68" w:rsidRDefault="00FF5167" w:rsidP="00FF5167">
      <w:pPr>
        <w:spacing w:before="240" w:after="240" w:line="360" w:lineRule="auto"/>
        <w:jc w:val="both"/>
        <w:rPr>
          <w:rFonts w:ascii="Palatino Linotype" w:hAnsi="Palatino Linotype" w:cs="Arial"/>
        </w:rPr>
      </w:pPr>
      <w:r w:rsidRPr="00494F68">
        <w:rPr>
          <w:rFonts w:ascii="Palatino Linotype" w:hAnsi="Palatino Linotype" w:cs="Arial"/>
          <w:b/>
        </w:rPr>
        <w:t xml:space="preserve">Solicitud </w:t>
      </w:r>
      <w:r w:rsidR="0097052B" w:rsidRPr="00494F68">
        <w:rPr>
          <w:rFonts w:ascii="Palatino Linotype" w:hAnsi="Palatino Linotype" w:cs="Arial"/>
          <w:b/>
        </w:rPr>
        <w:t>01091/UPVT/IP/2018</w:t>
      </w:r>
    </w:p>
    <w:p w14:paraId="19F3B376" w14:textId="77777777" w:rsidR="00FF5167" w:rsidRPr="00494F68" w:rsidRDefault="00FF5167" w:rsidP="00FF5167">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w:t>
      </w:r>
      <w:r w:rsidR="00A942F5" w:rsidRPr="00494F68">
        <w:rPr>
          <w:rFonts w:ascii="Palatino Linotype" w:hAnsi="Palatino Linotype"/>
          <w:i/>
          <w:sz w:val="22"/>
          <w:szCs w:val="22"/>
        </w:rPr>
        <w:t>Registro de asistencia (entrada y salidad) de rector(a), directores(as), jefes(as) de departamento del año 2010, su sueldo es de recursos públicos y debe saberse sus ingresos y egresos del plante</w:t>
      </w:r>
      <w:r w:rsidRPr="00494F68">
        <w:rPr>
          <w:rFonts w:ascii="Palatino Linotype" w:hAnsi="Palatino Linotype"/>
          <w:i/>
          <w:sz w:val="22"/>
          <w:szCs w:val="22"/>
        </w:rPr>
        <w:t xml:space="preserve">.” </w:t>
      </w:r>
      <w:r w:rsidRPr="00494F68">
        <w:rPr>
          <w:rFonts w:ascii="Palatino Linotype" w:hAnsi="Palatino Linotype" w:cs="Arial"/>
          <w:i/>
          <w:sz w:val="22"/>
          <w:szCs w:val="22"/>
          <w:lang w:eastAsia="es-MX"/>
        </w:rPr>
        <w:t>(sic)</w:t>
      </w:r>
    </w:p>
    <w:p w14:paraId="353879D4"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01092/UPVT/IP/2018</w:t>
      </w:r>
    </w:p>
    <w:p w14:paraId="52A68A30"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lastRenderedPageBreak/>
        <w:t xml:space="preserve">“Registro de asistencia (entrada y salidad) de rector(a), directores(as), jefes(as) de departamento del año 2011, su sueldo es de recursos públicos y debe saberse sus ingresos y egresos del plante.” </w:t>
      </w:r>
      <w:r w:rsidRPr="00494F68">
        <w:rPr>
          <w:rFonts w:ascii="Palatino Linotype" w:hAnsi="Palatino Linotype" w:cs="Arial"/>
          <w:i/>
          <w:sz w:val="22"/>
          <w:szCs w:val="22"/>
          <w:lang w:eastAsia="es-MX"/>
        </w:rPr>
        <w:t>(sic)</w:t>
      </w:r>
    </w:p>
    <w:p w14:paraId="5A103AEA"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01093/UPVT/IP/2018</w:t>
      </w:r>
    </w:p>
    <w:p w14:paraId="3BB0F6EE"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 xml:space="preserve">“Registro de asistencia (entrada y salidad) de rector(a), directores(as), jefes(as) de departamento del año 2012, su sueldo es de recursos públicos y debe saberse sus ingresos y egresos del plante.” </w:t>
      </w:r>
      <w:r w:rsidRPr="00494F68">
        <w:rPr>
          <w:rFonts w:ascii="Palatino Linotype" w:hAnsi="Palatino Linotype" w:cs="Arial"/>
          <w:i/>
          <w:sz w:val="22"/>
          <w:szCs w:val="22"/>
          <w:lang w:eastAsia="es-MX"/>
        </w:rPr>
        <w:t>(sic)</w:t>
      </w:r>
    </w:p>
    <w:p w14:paraId="0EFDCCB9"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01094/UPVT/IP/2018</w:t>
      </w:r>
    </w:p>
    <w:p w14:paraId="39A39AE4"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 xml:space="preserve">“Registro de asistencia (entrada y salidad) de rector(a), directores(as), jefes(as) de departamento del año 2013, su sueldo es de recursos públicos y debe saberse sus ingresos y egresos del plante.” </w:t>
      </w:r>
      <w:r w:rsidRPr="00494F68">
        <w:rPr>
          <w:rFonts w:ascii="Palatino Linotype" w:hAnsi="Palatino Linotype" w:cs="Arial"/>
          <w:i/>
          <w:sz w:val="22"/>
          <w:szCs w:val="22"/>
          <w:lang w:eastAsia="es-MX"/>
        </w:rPr>
        <w:t>(sic)</w:t>
      </w:r>
    </w:p>
    <w:p w14:paraId="5479F3D2"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01095/UPVT/IP/2018</w:t>
      </w:r>
    </w:p>
    <w:p w14:paraId="658B94B5"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 xml:space="preserve">“Registro de asistencia (entrada y salidad) de rector(a), directores(as), jefes(as) de departamento del año 2014, su sueldo es de recursos públicos y debe saberse sus ingresos y egresos del plante.” </w:t>
      </w:r>
      <w:r w:rsidRPr="00494F68">
        <w:rPr>
          <w:rFonts w:ascii="Palatino Linotype" w:hAnsi="Palatino Linotype" w:cs="Arial"/>
          <w:i/>
          <w:sz w:val="22"/>
          <w:szCs w:val="22"/>
          <w:lang w:eastAsia="es-MX"/>
        </w:rPr>
        <w:t>(sic)</w:t>
      </w:r>
    </w:p>
    <w:p w14:paraId="36D4C04B"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01096/UPVT/IP/2018</w:t>
      </w:r>
    </w:p>
    <w:p w14:paraId="1AE1BD3D"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 xml:space="preserve">“Registro de asistencia (entrada y salidad) de rector(a), directores(as), jefes(as) de departamento del año 2015, su sueldo es de recursos públicos y debe saberse sus ingresos y egresos del plante.” </w:t>
      </w:r>
      <w:r w:rsidRPr="00494F68">
        <w:rPr>
          <w:rFonts w:ascii="Palatino Linotype" w:hAnsi="Palatino Linotype" w:cs="Arial"/>
          <w:i/>
          <w:sz w:val="22"/>
          <w:szCs w:val="22"/>
          <w:lang w:eastAsia="es-MX"/>
        </w:rPr>
        <w:t>(sic)</w:t>
      </w:r>
    </w:p>
    <w:p w14:paraId="61258548"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01097/UPVT/IP/2018</w:t>
      </w:r>
    </w:p>
    <w:p w14:paraId="7776F6DE"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 xml:space="preserve">“Registro de asistencia (entrada y salidad) de rector(a), directores(as), jefes(as) de departamento del año 2016, su sueldo es de recursos públicos y debe saberse sus ingresos y egresos del plante.” </w:t>
      </w:r>
      <w:r w:rsidRPr="00494F68">
        <w:rPr>
          <w:rFonts w:ascii="Palatino Linotype" w:hAnsi="Palatino Linotype" w:cs="Arial"/>
          <w:i/>
          <w:sz w:val="22"/>
          <w:szCs w:val="22"/>
          <w:lang w:eastAsia="es-MX"/>
        </w:rPr>
        <w:t>(sic)</w:t>
      </w:r>
    </w:p>
    <w:p w14:paraId="29E98914"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01098/UPVT/IP/2018</w:t>
      </w:r>
    </w:p>
    <w:p w14:paraId="7F3C836D"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lastRenderedPageBreak/>
        <w:t xml:space="preserve">“Registro de asistencia (entrada y salidad) de rector(a), directores(as), jefes(as) de departamento del año 2017, su sueldo es de recursos públicos y debe saberse sus ingresos y egresos del plante.” </w:t>
      </w:r>
      <w:r w:rsidRPr="00494F68">
        <w:rPr>
          <w:rFonts w:ascii="Palatino Linotype" w:hAnsi="Palatino Linotype" w:cs="Arial"/>
          <w:i/>
          <w:sz w:val="22"/>
          <w:szCs w:val="22"/>
          <w:lang w:eastAsia="es-MX"/>
        </w:rPr>
        <w:t>(sic)</w:t>
      </w:r>
    </w:p>
    <w:p w14:paraId="4F8AF185" w14:textId="77777777" w:rsidR="00A942F5" w:rsidRPr="00494F68" w:rsidRDefault="00A942F5" w:rsidP="00A942F5">
      <w:pPr>
        <w:spacing w:before="240" w:after="240" w:line="360" w:lineRule="auto"/>
        <w:jc w:val="both"/>
        <w:rPr>
          <w:rFonts w:ascii="Palatino Linotype" w:hAnsi="Palatino Linotype" w:cs="Arial"/>
        </w:rPr>
      </w:pPr>
      <w:r w:rsidRPr="00494F68">
        <w:rPr>
          <w:rFonts w:ascii="Palatino Linotype" w:hAnsi="Palatino Linotype" w:cs="Arial"/>
          <w:b/>
        </w:rPr>
        <w:t>Solicitud 010991/UPVT/IP/2018</w:t>
      </w:r>
    </w:p>
    <w:p w14:paraId="20605E26" w14:textId="77777777" w:rsidR="00A942F5" w:rsidRPr="00494F68" w:rsidRDefault="00A942F5" w:rsidP="00A942F5">
      <w:pPr>
        <w:spacing w:before="240" w:after="240"/>
        <w:ind w:left="851" w:right="902"/>
        <w:jc w:val="both"/>
        <w:rPr>
          <w:rFonts w:ascii="Palatino Linotype" w:hAnsi="Palatino Linotype" w:cs="Arial"/>
          <w:i/>
          <w:sz w:val="22"/>
          <w:szCs w:val="22"/>
          <w:lang w:eastAsia="es-MX"/>
        </w:rPr>
      </w:pPr>
      <w:r w:rsidRPr="00494F68">
        <w:rPr>
          <w:rFonts w:ascii="Palatino Linotype" w:hAnsi="Palatino Linotype"/>
          <w:i/>
          <w:sz w:val="22"/>
          <w:szCs w:val="22"/>
        </w:rPr>
        <w:t xml:space="preserve">“Registro de asistencia (entrada y salidad) de rector(a), directores(as), jefes(as) de departamento del año 2018, su sueldo es de recursos públicos y debe saberse sus ingresos y egresos del plante.” </w:t>
      </w:r>
      <w:r w:rsidRPr="00494F68">
        <w:rPr>
          <w:rFonts w:ascii="Palatino Linotype" w:hAnsi="Palatino Linotype" w:cs="Arial"/>
          <w:i/>
          <w:sz w:val="22"/>
          <w:szCs w:val="22"/>
          <w:lang w:eastAsia="es-MX"/>
        </w:rPr>
        <w:t>(sic)</w:t>
      </w:r>
    </w:p>
    <w:p w14:paraId="2C08A1AF" w14:textId="77777777" w:rsidR="00F004E5" w:rsidRPr="00494F68" w:rsidRDefault="00F004E5" w:rsidP="00EE43FE">
      <w:pPr>
        <w:spacing w:before="240" w:after="240" w:line="360" w:lineRule="auto"/>
        <w:jc w:val="both"/>
        <w:rPr>
          <w:rFonts w:ascii="Palatino Linotype" w:hAnsi="Palatino Linotype" w:cs="Arial"/>
          <w:b/>
          <w:sz w:val="28"/>
          <w:szCs w:val="28"/>
        </w:rPr>
      </w:pPr>
      <w:r w:rsidRPr="00494F68">
        <w:rPr>
          <w:rFonts w:ascii="Palatino Linotype" w:hAnsi="Palatino Linotype" w:cs="Arial"/>
          <w:b/>
        </w:rPr>
        <w:t>Modalidad de Entrega:</w:t>
      </w:r>
      <w:r w:rsidRPr="00494F68">
        <w:rPr>
          <w:rFonts w:ascii="Palatino Linotype" w:hAnsi="Palatino Linotype" w:cs="Arial"/>
        </w:rPr>
        <w:t xml:space="preserve"> A través del SAIMEX</w:t>
      </w:r>
      <w:r w:rsidRPr="00494F68">
        <w:rPr>
          <w:rFonts w:ascii="Palatino Linotype" w:hAnsi="Palatino Linotype" w:cs="Arial"/>
          <w:b/>
          <w:sz w:val="28"/>
          <w:szCs w:val="28"/>
        </w:rPr>
        <w:t>.</w:t>
      </w:r>
    </w:p>
    <w:p w14:paraId="622F9428" w14:textId="77777777" w:rsidR="002A1CB3" w:rsidRPr="00494F68" w:rsidRDefault="0018572D" w:rsidP="00EE43FE">
      <w:pPr>
        <w:spacing w:before="240" w:after="240" w:line="360" w:lineRule="auto"/>
        <w:jc w:val="both"/>
        <w:rPr>
          <w:rFonts w:ascii="Palatino Linotype" w:hAnsi="Palatino Linotype" w:cs="Arial"/>
          <w:szCs w:val="28"/>
        </w:rPr>
      </w:pPr>
      <w:r w:rsidRPr="00494F68">
        <w:rPr>
          <w:rFonts w:ascii="Palatino Linotype" w:hAnsi="Palatino Linotype" w:cs="Arial"/>
          <w:szCs w:val="28"/>
        </w:rPr>
        <w:t>El</w:t>
      </w:r>
      <w:r w:rsidR="002A1CB3" w:rsidRPr="00494F68">
        <w:rPr>
          <w:rFonts w:ascii="Palatino Linotype" w:hAnsi="Palatino Linotype" w:cs="Arial"/>
          <w:szCs w:val="28"/>
        </w:rPr>
        <w:t xml:space="preserve"> </w:t>
      </w:r>
      <w:r w:rsidR="0069127E" w:rsidRPr="00494F68">
        <w:rPr>
          <w:rFonts w:ascii="Palatino Linotype" w:hAnsi="Palatino Linotype" w:cs="Arial"/>
          <w:szCs w:val="28"/>
        </w:rPr>
        <w:t>Recurrente</w:t>
      </w:r>
      <w:r w:rsidR="002A1CB3" w:rsidRPr="00494F68">
        <w:rPr>
          <w:rFonts w:ascii="Palatino Linotype" w:hAnsi="Palatino Linotype" w:cs="Arial"/>
          <w:szCs w:val="28"/>
        </w:rPr>
        <w:t xml:space="preserve"> no adjuntó archivos a su</w:t>
      </w:r>
      <w:r w:rsidR="0069127E" w:rsidRPr="00494F68">
        <w:rPr>
          <w:rFonts w:ascii="Palatino Linotype" w:hAnsi="Palatino Linotype" w:cs="Arial"/>
          <w:szCs w:val="28"/>
        </w:rPr>
        <w:t>s</w:t>
      </w:r>
      <w:r w:rsidR="002A1CB3" w:rsidRPr="00494F68">
        <w:rPr>
          <w:rFonts w:ascii="Palatino Linotype" w:hAnsi="Palatino Linotype" w:cs="Arial"/>
          <w:szCs w:val="28"/>
        </w:rPr>
        <w:t xml:space="preserve"> solicitud</w:t>
      </w:r>
      <w:r w:rsidR="0069127E" w:rsidRPr="00494F68">
        <w:rPr>
          <w:rFonts w:ascii="Palatino Linotype" w:hAnsi="Palatino Linotype" w:cs="Arial"/>
          <w:szCs w:val="28"/>
        </w:rPr>
        <w:t>es</w:t>
      </w:r>
      <w:r w:rsidR="002A1CB3" w:rsidRPr="00494F68">
        <w:rPr>
          <w:rFonts w:ascii="Palatino Linotype" w:hAnsi="Palatino Linotype" w:cs="Arial"/>
          <w:szCs w:val="28"/>
        </w:rPr>
        <w:t xml:space="preserve">. </w:t>
      </w:r>
    </w:p>
    <w:p w14:paraId="5653BDB6" w14:textId="77777777" w:rsidR="008F08EA" w:rsidRPr="00494F68" w:rsidRDefault="0018572D" w:rsidP="008F08EA">
      <w:pPr>
        <w:spacing w:before="240" w:after="240" w:line="360" w:lineRule="auto"/>
        <w:jc w:val="both"/>
        <w:rPr>
          <w:rFonts w:ascii="Palatino Linotype" w:hAnsi="Palatino Linotype"/>
        </w:rPr>
      </w:pPr>
      <w:r w:rsidRPr="00494F68">
        <w:rPr>
          <w:rFonts w:ascii="Palatino Linotype" w:hAnsi="Palatino Linotype" w:cs="Arial"/>
          <w:b/>
        </w:rPr>
        <w:t>2</w:t>
      </w:r>
      <w:r w:rsidR="009F7616" w:rsidRPr="00494F68">
        <w:rPr>
          <w:rFonts w:ascii="Palatino Linotype" w:hAnsi="Palatino Linotype" w:cs="Arial"/>
          <w:b/>
        </w:rPr>
        <w:t>. Respuesta</w:t>
      </w:r>
      <w:r w:rsidR="00617BF1" w:rsidRPr="00494F68">
        <w:rPr>
          <w:rFonts w:ascii="Palatino Linotype" w:hAnsi="Palatino Linotype" w:cs="Arial"/>
          <w:b/>
        </w:rPr>
        <w:t>s</w:t>
      </w:r>
      <w:r w:rsidR="009F7616" w:rsidRPr="00494F68">
        <w:rPr>
          <w:rFonts w:ascii="Palatino Linotype" w:hAnsi="Palatino Linotype" w:cs="Arial"/>
          <w:b/>
        </w:rPr>
        <w:t>.</w:t>
      </w:r>
      <w:r w:rsidR="008F08EA" w:rsidRPr="00494F68">
        <w:rPr>
          <w:rFonts w:ascii="Palatino Linotype" w:hAnsi="Palatino Linotype" w:cs="Arial"/>
          <w:b/>
        </w:rPr>
        <w:t xml:space="preserve"> </w:t>
      </w:r>
      <w:r w:rsidR="008F08EA" w:rsidRPr="00494F68">
        <w:rPr>
          <w:rFonts w:ascii="Palatino Linotype" w:hAnsi="Palatino Linotype" w:cs="Arial"/>
        </w:rPr>
        <w:t xml:space="preserve">Con </w:t>
      </w:r>
      <w:r w:rsidR="008F08EA" w:rsidRPr="00494F68">
        <w:rPr>
          <w:rFonts w:ascii="Palatino Linotype" w:hAnsi="Palatino Linotype"/>
        </w:rPr>
        <w:t xml:space="preserve">fecha </w:t>
      </w:r>
      <w:r w:rsidR="00E0556C" w:rsidRPr="00494F68">
        <w:rPr>
          <w:rFonts w:ascii="Palatino Linotype" w:hAnsi="Palatino Linotype"/>
          <w:b/>
        </w:rPr>
        <w:t>veintisiete de septiembre</w:t>
      </w:r>
      <w:r w:rsidR="008F08EA" w:rsidRPr="00494F68">
        <w:rPr>
          <w:rFonts w:ascii="Palatino Linotype" w:hAnsi="Palatino Linotype"/>
          <w:b/>
        </w:rPr>
        <w:t xml:space="preserve"> de dos mil dieciocho</w:t>
      </w:r>
      <w:r w:rsidR="008F08EA" w:rsidRPr="00494F68">
        <w:rPr>
          <w:rFonts w:ascii="Palatino Linotype" w:hAnsi="Palatino Linotype"/>
        </w:rPr>
        <w:t xml:space="preserve">, el </w:t>
      </w:r>
      <w:r w:rsidR="008F08EA" w:rsidRPr="00494F68">
        <w:rPr>
          <w:rFonts w:ascii="Palatino Linotype" w:hAnsi="Palatino Linotype"/>
          <w:b/>
        </w:rPr>
        <w:t>Sujeto Obligado</w:t>
      </w:r>
      <w:r w:rsidR="008F08EA" w:rsidRPr="00494F68">
        <w:rPr>
          <w:rFonts w:ascii="Palatino Linotype" w:hAnsi="Palatino Linotype"/>
        </w:rPr>
        <w:t xml:space="preserve"> envió sus respuestas, a través del SAIMEX, sustancialmente en los términos siguientes</w:t>
      </w:r>
      <w:r w:rsidR="00A53584" w:rsidRPr="00494F68">
        <w:rPr>
          <w:rFonts w:ascii="Palatino Linotype" w:hAnsi="Palatino Linotype"/>
        </w:rPr>
        <w:t xml:space="preserve"> para todas las solicitudes</w:t>
      </w:r>
      <w:r w:rsidR="008F08EA" w:rsidRPr="00494F68">
        <w:rPr>
          <w:rFonts w:ascii="Palatino Linotype" w:hAnsi="Palatino Linotype"/>
        </w:rPr>
        <w:t xml:space="preserve">:  </w:t>
      </w:r>
    </w:p>
    <w:p w14:paraId="65A1E0A2" w14:textId="3CE35DCB" w:rsidR="00EE4019" w:rsidRPr="00494F68" w:rsidRDefault="00EE4019" w:rsidP="00EE4019">
      <w:pPr>
        <w:ind w:left="851" w:right="900"/>
        <w:jc w:val="both"/>
        <w:rPr>
          <w:rFonts w:ascii="Palatino Linotype" w:hAnsi="Palatino Linotype" w:cs="Arial"/>
          <w:i/>
          <w:sz w:val="22"/>
          <w:szCs w:val="22"/>
        </w:rPr>
      </w:pPr>
      <w:r w:rsidRPr="00494F68">
        <w:rPr>
          <w:rFonts w:ascii="Palatino Linotype" w:hAnsi="Palatino Linotype" w:cs="Arial"/>
          <w:i/>
          <w:sz w:val="22"/>
          <w:szCs w:val="22"/>
        </w:rPr>
        <w:t>“</w:t>
      </w:r>
      <w:r w:rsidR="00B268B0" w:rsidRPr="00494F68">
        <w:rPr>
          <w:rFonts w:ascii="Palatino Linotype" w:hAnsi="Palatino Linotype" w:cs="Arial"/>
          <w:i/>
          <w:sz w:val="22"/>
          <w:szCs w:val="22"/>
        </w:rPr>
        <w:t>…</w:t>
      </w:r>
      <w:r w:rsidR="00E0556C" w:rsidRPr="00494F68">
        <w:rPr>
          <w:rFonts w:ascii="Palatino Linotype" w:hAnsi="Palatino Linotype" w:cs="Arial"/>
          <w:i/>
          <w:sz w:val="22"/>
          <w:szCs w:val="22"/>
        </w:rPr>
        <w:t>En atención a las solicitudes de información registradas con el folio número 01087/UPVT/IP/2018,01088/UPVT/IP/2018, 01089/UPVT/IP/2018, 01090/UPVT/IP/2018, 01091/UPVT/IP/2018, 01092/UPVT/IP/2018, 01093/UPVT/IP/2018, 01094/UPVT/IP/2018, 01095/UPVT/IP/2018, 01096/UPVT/IP/2018, 01097/UPVT/IP/2018, 01098/UPVT/IP/2018 y 01099/UPVT/IP/2018, que realizó el 10 de septiembre del año en curso, sírvase encontrar en archivo adjunto copia digitalizada en formato pdf del oficio emitido por el servidor público habilitado del Departamento de Recursos Humanos y Materiales, en el cual se detalla lo referent</w:t>
      </w:r>
      <w:r w:rsidR="005673C2" w:rsidRPr="00494F68">
        <w:rPr>
          <w:rFonts w:ascii="Palatino Linotype" w:hAnsi="Palatino Linotype" w:cs="Arial"/>
          <w:i/>
          <w:sz w:val="22"/>
          <w:szCs w:val="22"/>
        </w:rPr>
        <w:t>e a su solicitud de información</w:t>
      </w:r>
      <w:r w:rsidRPr="00494F68">
        <w:rPr>
          <w:rFonts w:ascii="Palatino Linotype" w:hAnsi="Palatino Linotype" w:cs="Arial"/>
          <w:i/>
          <w:sz w:val="22"/>
          <w:szCs w:val="22"/>
        </w:rPr>
        <w:t>...” (sic)</w:t>
      </w:r>
    </w:p>
    <w:p w14:paraId="0E3387D0" w14:textId="77777777" w:rsidR="00EE4AE0" w:rsidRPr="00494F68" w:rsidRDefault="009F7616" w:rsidP="00EE4AE0">
      <w:pPr>
        <w:spacing w:before="240" w:after="240" w:line="360" w:lineRule="auto"/>
        <w:ind w:right="49"/>
        <w:jc w:val="both"/>
        <w:rPr>
          <w:rFonts w:ascii="Palatino Linotype" w:hAnsi="Palatino Linotype" w:cs="Arial"/>
          <w:i/>
        </w:rPr>
      </w:pPr>
      <w:r w:rsidRPr="00494F68">
        <w:rPr>
          <w:rFonts w:ascii="Palatino Linotype" w:hAnsi="Palatino Linotype" w:cs="Arial"/>
          <w:b/>
        </w:rPr>
        <w:t xml:space="preserve"> </w:t>
      </w:r>
      <w:r w:rsidR="00EE4019" w:rsidRPr="00494F68">
        <w:rPr>
          <w:rFonts w:ascii="Palatino Linotype" w:hAnsi="Palatino Linotype" w:cs="Arial"/>
        </w:rPr>
        <w:t xml:space="preserve">El </w:t>
      </w:r>
      <w:r w:rsidR="00EE4019" w:rsidRPr="00494F68">
        <w:rPr>
          <w:rFonts w:ascii="Palatino Linotype" w:hAnsi="Palatino Linotype" w:cs="Arial"/>
          <w:b/>
        </w:rPr>
        <w:t>Sujeto Obligado</w:t>
      </w:r>
      <w:r w:rsidR="00EE4019" w:rsidRPr="00494F68">
        <w:rPr>
          <w:rFonts w:ascii="Palatino Linotype" w:hAnsi="Palatino Linotype" w:cs="Arial"/>
        </w:rPr>
        <w:t xml:space="preserve"> adjuntó </w:t>
      </w:r>
      <w:r w:rsidR="00040713" w:rsidRPr="00494F68">
        <w:rPr>
          <w:rFonts w:ascii="Palatino Linotype" w:hAnsi="Palatino Linotype" w:cs="Arial"/>
        </w:rPr>
        <w:t xml:space="preserve">a sus respuestas </w:t>
      </w:r>
      <w:r w:rsidR="00EE4019" w:rsidRPr="00494F68">
        <w:rPr>
          <w:rFonts w:ascii="Palatino Linotype" w:hAnsi="Palatino Linotype" w:cs="Arial"/>
        </w:rPr>
        <w:t xml:space="preserve">los archivos: </w:t>
      </w:r>
      <w:r w:rsidR="00A742E2" w:rsidRPr="00494F68">
        <w:rPr>
          <w:rFonts w:ascii="Palatino Linotype" w:hAnsi="Palatino Linotype" w:cs="Arial"/>
          <w:i/>
        </w:rPr>
        <w:t>“</w:t>
      </w:r>
      <w:r w:rsidR="00E0556C" w:rsidRPr="00494F68">
        <w:rPr>
          <w:rFonts w:ascii="Palatino Linotype" w:hAnsi="Palatino Linotype" w:cs="Arial"/>
          <w:i/>
        </w:rPr>
        <w:t>0108701099UPVT2018.pdf</w:t>
      </w:r>
      <w:r w:rsidR="00A742E2" w:rsidRPr="00494F68">
        <w:rPr>
          <w:rFonts w:ascii="Palatino Linotype" w:hAnsi="Palatino Linotype" w:cs="Arial"/>
          <w:i/>
        </w:rPr>
        <w:t>”</w:t>
      </w:r>
      <w:r w:rsidR="003532D4" w:rsidRPr="00494F68">
        <w:rPr>
          <w:rFonts w:ascii="Palatino Linotype" w:hAnsi="Palatino Linotype" w:cs="Arial"/>
          <w:i/>
        </w:rPr>
        <w:t xml:space="preserve"> </w:t>
      </w:r>
      <w:r w:rsidR="003532D4" w:rsidRPr="00494F68">
        <w:rPr>
          <w:rFonts w:ascii="Palatino Linotype" w:hAnsi="Palatino Linotype" w:cs="Arial"/>
        </w:rPr>
        <w:t>y “</w:t>
      </w:r>
      <w:r w:rsidR="003532D4" w:rsidRPr="00494F68">
        <w:rPr>
          <w:rFonts w:ascii="Palatino Linotype" w:hAnsi="Palatino Linotype" w:cs="Arial"/>
          <w:i/>
        </w:rPr>
        <w:t>SOLICITANTE DE LA INFORMACIÓN SOL 01087 A LA 1099.pdf</w:t>
      </w:r>
      <w:r w:rsidR="003532D4" w:rsidRPr="00494F68">
        <w:rPr>
          <w:rFonts w:ascii="Palatino Linotype" w:hAnsi="Palatino Linotype" w:cs="Arial"/>
        </w:rPr>
        <w:t>”</w:t>
      </w:r>
      <w:r w:rsidR="00672721" w:rsidRPr="00494F68">
        <w:rPr>
          <w:rFonts w:ascii="Palatino Linotype" w:hAnsi="Palatino Linotype" w:cs="Arial"/>
          <w:i/>
        </w:rPr>
        <w:t>,</w:t>
      </w:r>
      <w:r w:rsidR="00B268B0" w:rsidRPr="00494F68">
        <w:rPr>
          <w:rFonts w:ascii="Palatino Linotype" w:hAnsi="Palatino Linotype" w:cs="Arial"/>
          <w:i/>
        </w:rPr>
        <w:t xml:space="preserve"> </w:t>
      </w:r>
      <w:r w:rsidR="00040713" w:rsidRPr="00494F68">
        <w:rPr>
          <w:rFonts w:ascii="Palatino Linotype" w:hAnsi="Palatino Linotype" w:cs="Arial"/>
        </w:rPr>
        <w:t>c</w:t>
      </w:r>
      <w:r w:rsidR="00B268B0" w:rsidRPr="00494F68">
        <w:rPr>
          <w:rFonts w:ascii="Palatino Linotype" w:hAnsi="Palatino Linotype" w:cs="Arial"/>
        </w:rPr>
        <w:t xml:space="preserve">uyo contenido no se </w:t>
      </w:r>
      <w:r w:rsidR="00040713" w:rsidRPr="00494F68">
        <w:rPr>
          <w:rFonts w:ascii="Palatino Linotype" w:hAnsi="Palatino Linotype" w:cs="Arial"/>
        </w:rPr>
        <w:t xml:space="preserve">describe </w:t>
      </w:r>
      <w:r w:rsidR="00B268B0" w:rsidRPr="00494F68">
        <w:rPr>
          <w:rFonts w:ascii="Palatino Linotype" w:hAnsi="Palatino Linotype" w:cs="Arial"/>
        </w:rPr>
        <w:t>por ser de conocimiento de las partes, aunado a que será</w:t>
      </w:r>
      <w:r w:rsidR="008B4A65" w:rsidRPr="00494F68">
        <w:rPr>
          <w:rFonts w:ascii="Palatino Linotype" w:hAnsi="Palatino Linotype" w:cs="Arial"/>
        </w:rPr>
        <w:t>n</w:t>
      </w:r>
      <w:r w:rsidR="00B268B0" w:rsidRPr="00494F68">
        <w:rPr>
          <w:rFonts w:ascii="Palatino Linotype" w:hAnsi="Palatino Linotype" w:cs="Arial"/>
        </w:rPr>
        <w:t xml:space="preserve"> motivo de análisis en líneas posteriores.</w:t>
      </w:r>
      <w:r w:rsidR="0020317C" w:rsidRPr="00494F68">
        <w:rPr>
          <w:rFonts w:ascii="Palatino Linotype" w:hAnsi="Palatino Linotype" w:cs="Arial"/>
          <w:i/>
        </w:rPr>
        <w:t xml:space="preserve"> </w:t>
      </w:r>
    </w:p>
    <w:p w14:paraId="69EDEBAF" w14:textId="77777777" w:rsidR="00E96B9C" w:rsidRPr="00494F68" w:rsidRDefault="00EE473C" w:rsidP="00EE4AE0">
      <w:pPr>
        <w:spacing w:before="240" w:after="240" w:line="360" w:lineRule="auto"/>
        <w:ind w:right="49"/>
        <w:jc w:val="both"/>
        <w:rPr>
          <w:rFonts w:ascii="Palatino Linotype" w:hAnsi="Palatino Linotype" w:cs="Arial"/>
        </w:rPr>
      </w:pPr>
      <w:r w:rsidRPr="00494F68">
        <w:rPr>
          <w:rFonts w:ascii="Palatino Linotype" w:hAnsi="Palatino Linotype" w:cs="Arial"/>
          <w:b/>
        </w:rPr>
        <w:lastRenderedPageBreak/>
        <w:t>3</w:t>
      </w:r>
      <w:r w:rsidR="009F7616" w:rsidRPr="00494F68">
        <w:rPr>
          <w:rFonts w:ascii="Palatino Linotype" w:hAnsi="Palatino Linotype" w:cs="Arial"/>
          <w:b/>
        </w:rPr>
        <w:t xml:space="preserve">. </w:t>
      </w:r>
      <w:r w:rsidR="00122C3F" w:rsidRPr="00494F68">
        <w:rPr>
          <w:rFonts w:ascii="Palatino Linotype" w:hAnsi="Palatino Linotype" w:cs="Arial"/>
          <w:b/>
        </w:rPr>
        <w:t>Interposición de</w:t>
      </w:r>
      <w:r w:rsidR="008806D2" w:rsidRPr="00494F68">
        <w:rPr>
          <w:rFonts w:ascii="Palatino Linotype" w:hAnsi="Palatino Linotype" w:cs="Arial"/>
          <w:b/>
        </w:rPr>
        <w:t xml:space="preserve"> </w:t>
      </w:r>
      <w:r w:rsidR="00122C3F" w:rsidRPr="00494F68">
        <w:rPr>
          <w:rFonts w:ascii="Palatino Linotype" w:hAnsi="Palatino Linotype" w:cs="Arial"/>
          <w:b/>
        </w:rPr>
        <w:t>l</w:t>
      </w:r>
      <w:r w:rsidR="008806D2" w:rsidRPr="00494F68">
        <w:rPr>
          <w:rFonts w:ascii="Palatino Linotype" w:hAnsi="Palatino Linotype" w:cs="Arial"/>
          <w:b/>
        </w:rPr>
        <w:t>os</w:t>
      </w:r>
      <w:r w:rsidR="00122C3F" w:rsidRPr="00494F68">
        <w:rPr>
          <w:rFonts w:ascii="Palatino Linotype" w:hAnsi="Palatino Linotype" w:cs="Arial"/>
          <w:b/>
        </w:rPr>
        <w:t xml:space="preserve"> recurso</w:t>
      </w:r>
      <w:r w:rsidR="008806D2" w:rsidRPr="00494F68">
        <w:rPr>
          <w:rFonts w:ascii="Palatino Linotype" w:hAnsi="Palatino Linotype" w:cs="Arial"/>
          <w:b/>
        </w:rPr>
        <w:t>s</w:t>
      </w:r>
      <w:r w:rsidR="00122C3F" w:rsidRPr="00494F68">
        <w:rPr>
          <w:rFonts w:ascii="Palatino Linotype" w:hAnsi="Palatino Linotype" w:cs="Arial"/>
          <w:b/>
        </w:rPr>
        <w:t xml:space="preserve"> de revisión</w:t>
      </w:r>
      <w:r w:rsidR="009F7616" w:rsidRPr="00494F68">
        <w:rPr>
          <w:rFonts w:ascii="Palatino Linotype" w:hAnsi="Palatino Linotype" w:cs="Arial"/>
          <w:b/>
        </w:rPr>
        <w:t>.</w:t>
      </w:r>
      <w:r w:rsidR="00122F0B" w:rsidRPr="00494F68">
        <w:rPr>
          <w:rFonts w:ascii="Palatino Linotype" w:hAnsi="Palatino Linotype" w:cs="Arial"/>
          <w:b/>
          <w:sz w:val="28"/>
          <w:szCs w:val="28"/>
        </w:rPr>
        <w:t xml:space="preserve"> </w:t>
      </w:r>
      <w:r w:rsidR="00040713" w:rsidRPr="00494F68">
        <w:rPr>
          <w:rFonts w:ascii="Palatino Linotype" w:hAnsi="Palatino Linotype" w:cs="Arial"/>
        </w:rPr>
        <w:t xml:space="preserve">Inconforme con las respuestas proporcionadas a sus solicitudes, el Recurrente interpuso los recursos de revisión materia del presente estudio, el día </w:t>
      </w:r>
      <w:r w:rsidR="00E96B9C" w:rsidRPr="00494F68">
        <w:rPr>
          <w:rFonts w:ascii="Palatino Linotype" w:hAnsi="Palatino Linotype" w:cs="Arial"/>
          <w:b/>
        </w:rPr>
        <w:t xml:space="preserve">cinco de octubre </w:t>
      </w:r>
      <w:r w:rsidR="00040713" w:rsidRPr="00494F68">
        <w:rPr>
          <w:rFonts w:ascii="Palatino Linotype" w:hAnsi="Palatino Linotype" w:cs="Arial"/>
          <w:b/>
        </w:rPr>
        <w:t>de dos mil dieciocho,</w:t>
      </w:r>
      <w:r w:rsidR="00040713" w:rsidRPr="00494F68">
        <w:rPr>
          <w:rFonts w:ascii="Palatino Linotype" w:hAnsi="Palatino Linotype" w:cs="Arial"/>
        </w:rPr>
        <w:t xml:space="preserve"> en donde se manifestó de la siguiente manera</w:t>
      </w:r>
      <w:r w:rsidR="00E96B9C" w:rsidRPr="00494F68">
        <w:rPr>
          <w:rFonts w:ascii="Palatino Linotype" w:hAnsi="Palatino Linotype" w:cs="Arial"/>
        </w:rPr>
        <w:t>:</w:t>
      </w:r>
    </w:p>
    <w:p w14:paraId="67779075" w14:textId="77777777" w:rsidR="00974D08" w:rsidRPr="00494F68" w:rsidRDefault="00E96B9C" w:rsidP="00EE4AE0">
      <w:pPr>
        <w:spacing w:before="240" w:after="240" w:line="360" w:lineRule="auto"/>
        <w:ind w:right="49"/>
        <w:jc w:val="both"/>
        <w:rPr>
          <w:rFonts w:ascii="Palatino Linotype" w:hAnsi="Palatino Linotype" w:cs="Arial"/>
          <w:b/>
        </w:rPr>
      </w:pPr>
      <w:r w:rsidRPr="00494F68">
        <w:rPr>
          <w:rFonts w:ascii="Palatino Linotype" w:hAnsi="Palatino Linotype" w:cs="Arial"/>
        </w:rPr>
        <w:t xml:space="preserve">Para el caso de las solicitudes </w:t>
      </w:r>
      <w:r w:rsidRPr="00494F68">
        <w:rPr>
          <w:rFonts w:ascii="Palatino Linotype" w:hAnsi="Palatino Linotype" w:cs="Arial"/>
          <w:b/>
        </w:rPr>
        <w:t>01087/UPVT</w:t>
      </w:r>
      <w:r w:rsidR="00974D08" w:rsidRPr="00494F68">
        <w:rPr>
          <w:rFonts w:ascii="Palatino Linotype" w:hAnsi="Palatino Linotype" w:cs="Arial"/>
          <w:b/>
        </w:rPr>
        <w:t xml:space="preserve">/IP/2018 </w:t>
      </w:r>
      <w:r w:rsidR="00974D08" w:rsidRPr="00494F68">
        <w:rPr>
          <w:rFonts w:ascii="Palatino Linotype" w:hAnsi="Palatino Linotype" w:cs="Arial"/>
        </w:rPr>
        <w:t>y</w:t>
      </w:r>
      <w:r w:rsidRPr="00494F68">
        <w:rPr>
          <w:rFonts w:ascii="Palatino Linotype" w:hAnsi="Palatino Linotype" w:cs="Arial"/>
          <w:b/>
        </w:rPr>
        <w:t xml:space="preserve"> 01088/UPVT/IP/2018</w:t>
      </w:r>
      <w:r w:rsidR="00974D08" w:rsidRPr="00494F68">
        <w:rPr>
          <w:rFonts w:ascii="Palatino Linotype" w:hAnsi="Palatino Linotype" w:cs="Arial"/>
          <w:b/>
        </w:rPr>
        <w:t>:</w:t>
      </w:r>
    </w:p>
    <w:p w14:paraId="70EDCA51" w14:textId="77777777" w:rsidR="00E96B9C" w:rsidRPr="00494F68" w:rsidRDefault="00E96B9C" w:rsidP="00E96B9C">
      <w:pPr>
        <w:spacing w:before="240" w:after="240"/>
        <w:jc w:val="both"/>
        <w:rPr>
          <w:rFonts w:ascii="Palatino Linotype" w:hAnsi="Palatino Linotype" w:cs="Arial"/>
        </w:rPr>
      </w:pPr>
      <w:r w:rsidRPr="00494F68">
        <w:rPr>
          <w:rFonts w:ascii="Palatino Linotype" w:hAnsi="Palatino Linotype" w:cs="Arial"/>
          <w:b/>
        </w:rPr>
        <w:t xml:space="preserve">Acto impugnado: </w:t>
      </w:r>
    </w:p>
    <w:p w14:paraId="6D778241" w14:textId="77777777" w:rsidR="00E96B9C" w:rsidRPr="00494F68" w:rsidRDefault="00E96B9C" w:rsidP="00E96B9C">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w:t>
      </w:r>
      <w:r w:rsidRPr="00494F68">
        <w:rPr>
          <w:rFonts w:ascii="Palatino Linotype" w:hAnsi="Palatino Linotype"/>
          <w:i/>
          <w:sz w:val="22"/>
          <w:szCs w:val="22"/>
        </w:rPr>
        <w:t>No otorgan la información</w:t>
      </w:r>
      <w:r w:rsidRPr="00494F68">
        <w:rPr>
          <w:rFonts w:ascii="Palatino Linotype" w:hAnsi="Palatino Linotype"/>
          <w:i/>
          <w:sz w:val="22"/>
          <w:szCs w:val="22"/>
          <w:lang w:eastAsia="es-MX"/>
        </w:rPr>
        <w:t>”</w:t>
      </w:r>
      <w:r w:rsidRPr="00494F68">
        <w:rPr>
          <w:rFonts w:ascii="Palatino Linotype" w:hAnsi="Palatino Linotype" w:cs="Arial"/>
          <w:i/>
          <w:sz w:val="22"/>
          <w:szCs w:val="22"/>
          <w:lang w:eastAsia="es-MX"/>
        </w:rPr>
        <w:t xml:space="preserve"> (sic)</w:t>
      </w:r>
    </w:p>
    <w:p w14:paraId="1CCCE922" w14:textId="77777777" w:rsidR="00E96B9C" w:rsidRPr="00494F68" w:rsidRDefault="00E96B9C" w:rsidP="00E96B9C">
      <w:pPr>
        <w:spacing w:before="240" w:after="240"/>
        <w:jc w:val="both"/>
        <w:rPr>
          <w:rFonts w:ascii="Palatino Linotype" w:hAnsi="Palatino Linotype" w:cs="Arial"/>
        </w:rPr>
      </w:pPr>
      <w:r w:rsidRPr="00494F68">
        <w:rPr>
          <w:rFonts w:ascii="Palatino Linotype" w:hAnsi="Palatino Linotype" w:cs="Arial"/>
          <w:b/>
        </w:rPr>
        <w:t>Razones o motivos de inconformidad</w:t>
      </w:r>
      <w:r w:rsidRPr="00494F68">
        <w:rPr>
          <w:rFonts w:ascii="Palatino Linotype" w:hAnsi="Palatino Linotype" w:cs="Arial"/>
        </w:rPr>
        <w:t>:</w:t>
      </w:r>
    </w:p>
    <w:p w14:paraId="7C187804" w14:textId="77777777" w:rsidR="00E96B9C" w:rsidRPr="00494F68" w:rsidRDefault="00E96B9C" w:rsidP="00E96B9C">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 xml:space="preserve"> “</w:t>
      </w:r>
      <w:r w:rsidRPr="00494F68">
        <w:rPr>
          <w:rFonts w:ascii="Palatino Linotype" w:hAnsi="Palatino Linotype"/>
          <w:i/>
          <w:sz w:val="22"/>
          <w:szCs w:val="22"/>
        </w:rPr>
        <w:t xml:space="preserve">Fundamentan en un Manual para Organismos Centrales, esta institución es descentralizada, entonces deben proporcionar los registros que se piden” </w:t>
      </w:r>
      <w:r w:rsidRPr="00494F68">
        <w:rPr>
          <w:rFonts w:ascii="Palatino Linotype" w:hAnsi="Palatino Linotype" w:cs="Arial"/>
          <w:i/>
          <w:sz w:val="22"/>
          <w:szCs w:val="22"/>
          <w:lang w:eastAsia="es-MX"/>
        </w:rPr>
        <w:t>(sic)</w:t>
      </w:r>
    </w:p>
    <w:p w14:paraId="51C13A45" w14:textId="77777777" w:rsidR="00974D08" w:rsidRPr="00494F68" w:rsidRDefault="00974D08" w:rsidP="00974D08">
      <w:pPr>
        <w:spacing w:before="240" w:after="240" w:line="360" w:lineRule="auto"/>
        <w:ind w:right="49"/>
        <w:jc w:val="both"/>
        <w:rPr>
          <w:rFonts w:ascii="Palatino Linotype" w:hAnsi="Palatino Linotype" w:cs="Arial"/>
          <w:b/>
        </w:rPr>
      </w:pPr>
      <w:r w:rsidRPr="00494F68">
        <w:rPr>
          <w:rFonts w:ascii="Palatino Linotype" w:hAnsi="Palatino Linotype" w:cs="Arial"/>
        </w:rPr>
        <w:t>Para la solicitud</w:t>
      </w:r>
      <w:r w:rsidRPr="00494F68">
        <w:rPr>
          <w:rFonts w:ascii="Palatino Linotype" w:hAnsi="Palatino Linotype" w:cs="Arial"/>
          <w:b/>
        </w:rPr>
        <w:t xml:space="preserve"> 01089/UPVT/IP/2018:</w:t>
      </w:r>
    </w:p>
    <w:p w14:paraId="7CE55CFA" w14:textId="77777777" w:rsidR="00974D08" w:rsidRPr="00494F68" w:rsidRDefault="00974D08" w:rsidP="00974D08">
      <w:pPr>
        <w:spacing w:before="240" w:after="240"/>
        <w:jc w:val="both"/>
        <w:rPr>
          <w:rFonts w:ascii="Palatino Linotype" w:hAnsi="Palatino Linotype" w:cs="Arial"/>
        </w:rPr>
      </w:pPr>
      <w:r w:rsidRPr="00494F68">
        <w:rPr>
          <w:rFonts w:ascii="Palatino Linotype" w:hAnsi="Palatino Linotype" w:cs="Arial"/>
          <w:b/>
        </w:rPr>
        <w:t xml:space="preserve">Acto impugnado: </w:t>
      </w:r>
    </w:p>
    <w:p w14:paraId="062CE2F4" w14:textId="77777777" w:rsidR="00974D08" w:rsidRPr="00494F68" w:rsidRDefault="00974D08" w:rsidP="00974D08">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w:t>
      </w:r>
      <w:r w:rsidRPr="00494F68">
        <w:rPr>
          <w:rFonts w:ascii="Palatino Linotype" w:hAnsi="Palatino Linotype"/>
          <w:i/>
          <w:sz w:val="22"/>
          <w:szCs w:val="22"/>
        </w:rPr>
        <w:t>No es lo que se pidió</w:t>
      </w:r>
      <w:r w:rsidRPr="00494F68">
        <w:rPr>
          <w:rFonts w:ascii="Palatino Linotype" w:hAnsi="Palatino Linotype"/>
          <w:i/>
          <w:sz w:val="22"/>
          <w:szCs w:val="22"/>
          <w:lang w:eastAsia="es-MX"/>
        </w:rPr>
        <w:t>”</w:t>
      </w:r>
      <w:r w:rsidRPr="00494F68">
        <w:rPr>
          <w:rFonts w:ascii="Palatino Linotype" w:hAnsi="Palatino Linotype" w:cs="Arial"/>
          <w:i/>
          <w:sz w:val="22"/>
          <w:szCs w:val="22"/>
          <w:lang w:eastAsia="es-MX"/>
        </w:rPr>
        <w:t xml:space="preserve"> (sic)</w:t>
      </w:r>
    </w:p>
    <w:p w14:paraId="030B4F22" w14:textId="77777777" w:rsidR="00974D08" w:rsidRPr="00494F68" w:rsidRDefault="00974D08" w:rsidP="00974D08">
      <w:pPr>
        <w:spacing w:before="240" w:after="240"/>
        <w:jc w:val="both"/>
        <w:rPr>
          <w:rFonts w:ascii="Palatino Linotype" w:hAnsi="Palatino Linotype" w:cs="Arial"/>
        </w:rPr>
      </w:pPr>
      <w:r w:rsidRPr="00494F68">
        <w:rPr>
          <w:rFonts w:ascii="Palatino Linotype" w:hAnsi="Palatino Linotype" w:cs="Arial"/>
          <w:b/>
        </w:rPr>
        <w:t>Razones o motivos de inconformidad</w:t>
      </w:r>
      <w:r w:rsidRPr="00494F68">
        <w:rPr>
          <w:rFonts w:ascii="Palatino Linotype" w:hAnsi="Palatino Linotype" w:cs="Arial"/>
        </w:rPr>
        <w:t>:</w:t>
      </w:r>
    </w:p>
    <w:p w14:paraId="63E7906F" w14:textId="77777777" w:rsidR="00974D08" w:rsidRPr="00494F68" w:rsidRDefault="00974D08" w:rsidP="00974D08">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 xml:space="preserve"> “</w:t>
      </w:r>
      <w:r w:rsidRPr="00494F68">
        <w:rPr>
          <w:rFonts w:ascii="Palatino Linotype" w:hAnsi="Palatino Linotype"/>
          <w:i/>
          <w:sz w:val="22"/>
          <w:szCs w:val="22"/>
        </w:rPr>
        <w:t xml:space="preserve">Fundamentan en un Manual para Organismos Centrales, esta institución es descentralizada, entonces deben proporcionar los registros que se piden y no da n la información de sueldos” </w:t>
      </w:r>
      <w:r w:rsidRPr="00494F68">
        <w:rPr>
          <w:rFonts w:ascii="Palatino Linotype" w:hAnsi="Palatino Linotype" w:cs="Arial"/>
          <w:i/>
          <w:sz w:val="22"/>
          <w:szCs w:val="22"/>
          <w:lang w:eastAsia="es-MX"/>
        </w:rPr>
        <w:t>(sic)</w:t>
      </w:r>
    </w:p>
    <w:p w14:paraId="459CDE4C" w14:textId="77777777" w:rsidR="00377F96" w:rsidRPr="00494F68" w:rsidRDefault="00974D08" w:rsidP="00EE4AE0">
      <w:pPr>
        <w:spacing w:before="240" w:after="240" w:line="360" w:lineRule="auto"/>
        <w:ind w:right="49"/>
        <w:jc w:val="both"/>
        <w:rPr>
          <w:rFonts w:ascii="Palatino Linotype" w:hAnsi="Palatino Linotype" w:cs="Arial"/>
          <w:b/>
        </w:rPr>
      </w:pPr>
      <w:r w:rsidRPr="00494F68">
        <w:rPr>
          <w:rFonts w:ascii="Palatino Linotype" w:hAnsi="Palatino Linotype" w:cs="Arial"/>
        </w:rPr>
        <w:t>Para la</w:t>
      </w:r>
      <w:r w:rsidR="00E96B9C" w:rsidRPr="00494F68">
        <w:rPr>
          <w:rFonts w:ascii="Palatino Linotype" w:hAnsi="Palatino Linotype" w:cs="Arial"/>
        </w:rPr>
        <w:t xml:space="preserve"> solicitud</w:t>
      </w:r>
      <w:r w:rsidR="00377F96" w:rsidRPr="00494F68">
        <w:rPr>
          <w:rFonts w:ascii="Palatino Linotype" w:hAnsi="Palatino Linotype" w:cs="Arial"/>
        </w:rPr>
        <w:t xml:space="preserve"> </w:t>
      </w:r>
      <w:r w:rsidR="00377F96" w:rsidRPr="00494F68">
        <w:rPr>
          <w:rFonts w:ascii="Palatino Linotype" w:hAnsi="Palatino Linotype" w:cs="Arial"/>
          <w:b/>
        </w:rPr>
        <w:t>01090/UPVT/IP/2018:</w:t>
      </w:r>
    </w:p>
    <w:p w14:paraId="2E08F0A3" w14:textId="77777777" w:rsidR="00377F96" w:rsidRPr="00494F68" w:rsidRDefault="00377F96" w:rsidP="00377F96">
      <w:pPr>
        <w:spacing w:before="240" w:after="240"/>
        <w:jc w:val="both"/>
        <w:rPr>
          <w:rFonts w:ascii="Palatino Linotype" w:hAnsi="Palatino Linotype" w:cs="Arial"/>
        </w:rPr>
      </w:pPr>
      <w:r w:rsidRPr="00494F68">
        <w:rPr>
          <w:rFonts w:ascii="Palatino Linotype" w:hAnsi="Palatino Linotype" w:cs="Arial"/>
          <w:b/>
        </w:rPr>
        <w:t xml:space="preserve">Acto impugnado: </w:t>
      </w:r>
    </w:p>
    <w:p w14:paraId="28046DB1" w14:textId="77777777" w:rsidR="00377F96" w:rsidRPr="00494F68" w:rsidRDefault="00377F96" w:rsidP="00377F96">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w:t>
      </w:r>
      <w:r w:rsidRPr="00494F68">
        <w:rPr>
          <w:rFonts w:ascii="Palatino Linotype" w:hAnsi="Palatino Linotype"/>
          <w:i/>
          <w:sz w:val="22"/>
          <w:szCs w:val="22"/>
        </w:rPr>
        <w:t>No es lo solicitado</w:t>
      </w:r>
      <w:r w:rsidRPr="00494F68">
        <w:rPr>
          <w:rFonts w:ascii="Palatino Linotype" w:hAnsi="Palatino Linotype"/>
          <w:i/>
          <w:sz w:val="22"/>
          <w:szCs w:val="22"/>
          <w:lang w:eastAsia="es-MX"/>
        </w:rPr>
        <w:t>”</w:t>
      </w:r>
      <w:r w:rsidRPr="00494F68">
        <w:rPr>
          <w:rFonts w:ascii="Palatino Linotype" w:hAnsi="Palatino Linotype" w:cs="Arial"/>
          <w:i/>
          <w:sz w:val="22"/>
          <w:szCs w:val="22"/>
          <w:lang w:eastAsia="es-MX"/>
        </w:rPr>
        <w:t xml:space="preserve"> (sic)</w:t>
      </w:r>
    </w:p>
    <w:p w14:paraId="4CF0D5EC" w14:textId="77777777" w:rsidR="00377F96" w:rsidRPr="00494F68" w:rsidRDefault="00377F96" w:rsidP="00377F96">
      <w:pPr>
        <w:spacing w:before="240" w:after="240"/>
        <w:jc w:val="both"/>
        <w:rPr>
          <w:rFonts w:ascii="Palatino Linotype" w:hAnsi="Palatino Linotype" w:cs="Arial"/>
        </w:rPr>
      </w:pPr>
      <w:r w:rsidRPr="00494F68">
        <w:rPr>
          <w:rFonts w:ascii="Palatino Linotype" w:hAnsi="Palatino Linotype" w:cs="Arial"/>
          <w:b/>
        </w:rPr>
        <w:t>Razones o motivos de inconformidad</w:t>
      </w:r>
      <w:r w:rsidRPr="00494F68">
        <w:rPr>
          <w:rFonts w:ascii="Palatino Linotype" w:hAnsi="Palatino Linotype" w:cs="Arial"/>
        </w:rPr>
        <w:t>:</w:t>
      </w:r>
    </w:p>
    <w:p w14:paraId="4E4BA888" w14:textId="77777777" w:rsidR="00377F96" w:rsidRPr="00494F68" w:rsidRDefault="00377F96" w:rsidP="00377F96">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lastRenderedPageBreak/>
        <w:t xml:space="preserve"> “</w:t>
      </w:r>
      <w:r w:rsidRPr="00494F68">
        <w:rPr>
          <w:rFonts w:ascii="Palatino Linotype" w:hAnsi="Palatino Linotype"/>
          <w:i/>
          <w:sz w:val="22"/>
          <w:szCs w:val="22"/>
        </w:rPr>
        <w:t xml:space="preserve">Fundamentan en un Manual para Organismos Centrales, esta institución es descentralizada, entonces deben proporcionar los registros que se piden y no da n la información de sueldos” </w:t>
      </w:r>
      <w:r w:rsidRPr="00494F68">
        <w:rPr>
          <w:rFonts w:ascii="Palatino Linotype" w:hAnsi="Palatino Linotype" w:cs="Arial"/>
          <w:i/>
          <w:sz w:val="22"/>
          <w:szCs w:val="22"/>
          <w:lang w:eastAsia="es-MX"/>
        </w:rPr>
        <w:t>(sic)</w:t>
      </w:r>
    </w:p>
    <w:p w14:paraId="478D5587" w14:textId="77777777" w:rsidR="00040713" w:rsidRPr="00494F68" w:rsidRDefault="00377F96" w:rsidP="00EE4AE0">
      <w:pPr>
        <w:spacing w:before="240" w:after="240" w:line="360" w:lineRule="auto"/>
        <w:ind w:right="49"/>
        <w:jc w:val="both"/>
        <w:rPr>
          <w:rFonts w:ascii="Palatino Linotype" w:hAnsi="Palatino Linotype" w:cs="Arial"/>
        </w:rPr>
      </w:pPr>
      <w:r w:rsidRPr="00494F68">
        <w:rPr>
          <w:rFonts w:ascii="Palatino Linotype" w:hAnsi="Palatino Linotype" w:cs="Arial"/>
        </w:rPr>
        <w:t>Y para las solicitud</w:t>
      </w:r>
      <w:r w:rsidR="00E96B9C" w:rsidRPr="00494F68">
        <w:rPr>
          <w:rFonts w:ascii="Palatino Linotype" w:hAnsi="Palatino Linotype" w:cs="Arial"/>
        </w:rPr>
        <w:t>es</w:t>
      </w:r>
      <w:r w:rsidR="00E96B9C" w:rsidRPr="00494F68">
        <w:rPr>
          <w:rFonts w:ascii="Palatino Linotype" w:hAnsi="Palatino Linotype" w:cs="Arial"/>
          <w:b/>
        </w:rPr>
        <w:t xml:space="preserve"> 01091/UPVT/IP/2018, 01092/UPVT/IP/2018, 01093/UPVT/IP/2018, 01094/UPVT/IP/2018, 01095/UPVT/IP/2018, 01096/UPVT/IP/2018, 01097/UPVT/IP/2018, 01098/UPVT/IP/2018 </w:t>
      </w:r>
      <w:r w:rsidR="00E96B9C" w:rsidRPr="00494F68">
        <w:rPr>
          <w:rFonts w:ascii="Palatino Linotype" w:hAnsi="Palatino Linotype" w:cs="Arial"/>
        </w:rPr>
        <w:t>y</w:t>
      </w:r>
      <w:r w:rsidR="00E96B9C" w:rsidRPr="00494F68">
        <w:rPr>
          <w:rFonts w:ascii="Palatino Linotype" w:hAnsi="Palatino Linotype" w:cs="Arial"/>
          <w:b/>
        </w:rPr>
        <w:t xml:space="preserve"> 01099/UPVT/IP/2018</w:t>
      </w:r>
      <w:r w:rsidR="00040713" w:rsidRPr="00494F68">
        <w:rPr>
          <w:rFonts w:ascii="Palatino Linotype" w:hAnsi="Palatino Linotype" w:cs="Arial"/>
        </w:rPr>
        <w:t>:</w:t>
      </w:r>
    </w:p>
    <w:p w14:paraId="1416FA02" w14:textId="77777777" w:rsidR="00335DA7" w:rsidRPr="00494F68" w:rsidRDefault="00623511" w:rsidP="00EE43FE">
      <w:pPr>
        <w:spacing w:before="240" w:after="240"/>
        <w:jc w:val="both"/>
        <w:rPr>
          <w:rFonts w:ascii="Palatino Linotype" w:hAnsi="Palatino Linotype" w:cs="Arial"/>
        </w:rPr>
      </w:pPr>
      <w:r w:rsidRPr="00494F68">
        <w:rPr>
          <w:rFonts w:ascii="Palatino Linotype" w:hAnsi="Palatino Linotype" w:cs="Arial"/>
          <w:b/>
        </w:rPr>
        <w:t>A</w:t>
      </w:r>
      <w:r w:rsidR="00335DA7" w:rsidRPr="00494F68">
        <w:rPr>
          <w:rFonts w:ascii="Palatino Linotype" w:hAnsi="Palatino Linotype" w:cs="Arial"/>
          <w:b/>
        </w:rPr>
        <w:t>cto impugnado</w:t>
      </w:r>
      <w:r w:rsidR="00E71314" w:rsidRPr="00494F68">
        <w:rPr>
          <w:rFonts w:ascii="Palatino Linotype" w:hAnsi="Palatino Linotype" w:cs="Arial"/>
          <w:b/>
        </w:rPr>
        <w:t xml:space="preserve">: </w:t>
      </w:r>
    </w:p>
    <w:p w14:paraId="5081C9A9" w14:textId="77777777" w:rsidR="00297161" w:rsidRPr="00494F68" w:rsidRDefault="00297161" w:rsidP="00997E6F">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w:t>
      </w:r>
      <w:r w:rsidR="00377F96" w:rsidRPr="00494F68">
        <w:rPr>
          <w:rFonts w:ascii="Palatino Linotype" w:hAnsi="Palatino Linotype"/>
          <w:i/>
          <w:sz w:val="22"/>
          <w:szCs w:val="22"/>
        </w:rPr>
        <w:t>No dan la información</w:t>
      </w:r>
      <w:r w:rsidR="00501EC4" w:rsidRPr="00494F68">
        <w:rPr>
          <w:rFonts w:ascii="Palatino Linotype" w:hAnsi="Palatino Linotype"/>
          <w:i/>
          <w:sz w:val="22"/>
          <w:szCs w:val="22"/>
          <w:lang w:eastAsia="es-MX"/>
        </w:rPr>
        <w:t>”</w:t>
      </w:r>
      <w:r w:rsidR="00C35B78" w:rsidRPr="00494F68">
        <w:rPr>
          <w:rFonts w:ascii="Palatino Linotype" w:hAnsi="Palatino Linotype" w:cs="Arial"/>
          <w:i/>
          <w:sz w:val="22"/>
          <w:szCs w:val="22"/>
          <w:lang w:eastAsia="es-MX"/>
        </w:rPr>
        <w:t xml:space="preserve"> (</w:t>
      </w:r>
      <w:r w:rsidR="001A315B" w:rsidRPr="00494F68">
        <w:rPr>
          <w:rFonts w:ascii="Palatino Linotype" w:hAnsi="Palatino Linotype" w:cs="Arial"/>
          <w:i/>
          <w:sz w:val="22"/>
          <w:szCs w:val="22"/>
          <w:lang w:eastAsia="es-MX"/>
        </w:rPr>
        <w:t>s</w:t>
      </w:r>
      <w:r w:rsidR="00754AFA" w:rsidRPr="00494F68">
        <w:rPr>
          <w:rFonts w:ascii="Palatino Linotype" w:hAnsi="Palatino Linotype" w:cs="Arial"/>
          <w:i/>
          <w:sz w:val="22"/>
          <w:szCs w:val="22"/>
          <w:lang w:eastAsia="es-MX"/>
        </w:rPr>
        <w:t>ic)</w:t>
      </w:r>
    </w:p>
    <w:p w14:paraId="1E22354F" w14:textId="77777777" w:rsidR="00297161" w:rsidRPr="00494F68" w:rsidRDefault="001F1E4F" w:rsidP="00B60A3B">
      <w:pPr>
        <w:spacing w:before="240" w:after="240"/>
        <w:jc w:val="both"/>
        <w:rPr>
          <w:rFonts w:ascii="Palatino Linotype" w:hAnsi="Palatino Linotype" w:cs="Arial"/>
        </w:rPr>
      </w:pPr>
      <w:r w:rsidRPr="00494F68">
        <w:rPr>
          <w:rFonts w:ascii="Palatino Linotype" w:hAnsi="Palatino Linotype" w:cs="Arial"/>
          <w:b/>
        </w:rPr>
        <w:t>R</w:t>
      </w:r>
      <w:r w:rsidR="0054779A" w:rsidRPr="00494F68">
        <w:rPr>
          <w:rFonts w:ascii="Palatino Linotype" w:hAnsi="Palatino Linotype" w:cs="Arial"/>
          <w:b/>
        </w:rPr>
        <w:t>azones o motivos de inconformidad</w:t>
      </w:r>
      <w:r w:rsidR="0083770F" w:rsidRPr="00494F68">
        <w:rPr>
          <w:rFonts w:ascii="Palatino Linotype" w:hAnsi="Palatino Linotype" w:cs="Arial"/>
        </w:rPr>
        <w:t>:</w:t>
      </w:r>
    </w:p>
    <w:p w14:paraId="2163D42B" w14:textId="77777777" w:rsidR="00297161" w:rsidRPr="00494F68" w:rsidRDefault="001F1E4F" w:rsidP="00EE43FE">
      <w:pPr>
        <w:spacing w:before="240" w:after="240"/>
        <w:ind w:left="851" w:right="900"/>
        <w:jc w:val="both"/>
        <w:rPr>
          <w:rFonts w:ascii="Palatino Linotype" w:hAnsi="Palatino Linotype" w:cs="Arial"/>
          <w:i/>
          <w:sz w:val="22"/>
          <w:szCs w:val="22"/>
          <w:lang w:eastAsia="es-MX"/>
        </w:rPr>
      </w:pPr>
      <w:r w:rsidRPr="00494F68">
        <w:rPr>
          <w:rFonts w:ascii="Palatino Linotype" w:hAnsi="Palatino Linotype" w:cs="Arial"/>
          <w:i/>
          <w:sz w:val="22"/>
          <w:szCs w:val="22"/>
          <w:lang w:eastAsia="es-MX"/>
        </w:rPr>
        <w:t xml:space="preserve"> </w:t>
      </w:r>
      <w:r w:rsidR="00297161" w:rsidRPr="00494F68">
        <w:rPr>
          <w:rFonts w:ascii="Palatino Linotype" w:hAnsi="Palatino Linotype" w:cs="Arial"/>
          <w:i/>
          <w:sz w:val="22"/>
          <w:szCs w:val="22"/>
          <w:lang w:eastAsia="es-MX"/>
        </w:rPr>
        <w:t>“</w:t>
      </w:r>
      <w:r w:rsidR="00E96B9C" w:rsidRPr="00494F68">
        <w:rPr>
          <w:rFonts w:ascii="Palatino Linotype" w:hAnsi="Palatino Linotype"/>
          <w:i/>
          <w:sz w:val="22"/>
          <w:szCs w:val="22"/>
        </w:rPr>
        <w:t>Fundamentan en un Manual para Organismos Centrales, esta institución es descentralizada, entonces deben proporcionar los registros que se piden y no da n la información de sueldos</w:t>
      </w:r>
      <w:r w:rsidR="00222777" w:rsidRPr="00494F68">
        <w:rPr>
          <w:rFonts w:ascii="Palatino Linotype" w:hAnsi="Palatino Linotype"/>
          <w:i/>
          <w:sz w:val="22"/>
          <w:szCs w:val="22"/>
        </w:rPr>
        <w:t xml:space="preserve">” </w:t>
      </w:r>
      <w:r w:rsidR="008659E6" w:rsidRPr="00494F68">
        <w:rPr>
          <w:rFonts w:ascii="Palatino Linotype" w:hAnsi="Palatino Linotype" w:cs="Arial"/>
          <w:i/>
          <w:sz w:val="22"/>
          <w:szCs w:val="22"/>
          <w:lang w:eastAsia="es-MX"/>
        </w:rPr>
        <w:t>(sic)</w:t>
      </w:r>
    </w:p>
    <w:p w14:paraId="0DCF3F81" w14:textId="77777777" w:rsidR="000C423E" w:rsidRPr="00494F68" w:rsidRDefault="00D355B3" w:rsidP="000C423E">
      <w:pPr>
        <w:spacing w:before="240" w:after="240" w:line="360" w:lineRule="auto"/>
        <w:ind w:right="51"/>
        <w:jc w:val="both"/>
        <w:rPr>
          <w:rFonts w:ascii="Palatino Linotype" w:hAnsi="Palatino Linotype" w:cs="Arial"/>
          <w:lang w:eastAsia="es-MX"/>
        </w:rPr>
      </w:pPr>
      <w:r w:rsidRPr="00494F68">
        <w:rPr>
          <w:rFonts w:ascii="Palatino Linotype" w:hAnsi="Palatino Linotype" w:cs="Arial"/>
          <w:b/>
          <w:lang w:eastAsia="es-MX"/>
        </w:rPr>
        <w:t xml:space="preserve">Anexos: </w:t>
      </w:r>
      <w:r w:rsidR="000A1B5F" w:rsidRPr="00494F68">
        <w:rPr>
          <w:rFonts w:ascii="Palatino Linotype" w:hAnsi="Palatino Linotype" w:cs="Arial"/>
          <w:lang w:eastAsia="es-MX"/>
        </w:rPr>
        <w:t>El</w:t>
      </w:r>
      <w:r w:rsidR="000C423E" w:rsidRPr="00494F68">
        <w:rPr>
          <w:rFonts w:ascii="Palatino Linotype" w:hAnsi="Palatino Linotype" w:cs="Arial"/>
          <w:lang w:eastAsia="es-MX"/>
        </w:rPr>
        <w:t xml:space="preserve"> Recurrente no adjuntó archivos.</w:t>
      </w:r>
    </w:p>
    <w:p w14:paraId="62C3EF15" w14:textId="77777777" w:rsidR="00060185" w:rsidRPr="00494F68" w:rsidRDefault="00EE473C" w:rsidP="00EE43FE">
      <w:pPr>
        <w:spacing w:before="240" w:after="240" w:line="360" w:lineRule="auto"/>
        <w:jc w:val="both"/>
        <w:rPr>
          <w:rFonts w:ascii="Palatino Linotype" w:hAnsi="Palatino Linotype" w:cs="Arial"/>
          <w:b/>
          <w:szCs w:val="20"/>
          <w:lang w:val="es-ES_tradnl"/>
        </w:rPr>
      </w:pPr>
      <w:r w:rsidRPr="00494F68">
        <w:rPr>
          <w:rFonts w:ascii="Palatino Linotype" w:hAnsi="Palatino Linotype" w:cs="Arial"/>
          <w:b/>
        </w:rPr>
        <w:t>4</w:t>
      </w:r>
      <w:r w:rsidR="002426FE" w:rsidRPr="00494F68">
        <w:rPr>
          <w:rFonts w:ascii="Palatino Linotype" w:hAnsi="Palatino Linotype" w:cs="Arial"/>
          <w:b/>
        </w:rPr>
        <w:t xml:space="preserve">. </w:t>
      </w:r>
      <w:r w:rsidR="002426FE" w:rsidRPr="00494F68">
        <w:rPr>
          <w:rFonts w:ascii="Palatino Linotype" w:eastAsia="Calibri" w:hAnsi="Palatino Linotype" w:cs="Arial"/>
          <w:b/>
        </w:rPr>
        <w:t>Turno.</w:t>
      </w:r>
      <w:r w:rsidR="002426FE" w:rsidRPr="00494F68">
        <w:rPr>
          <w:rFonts w:ascii="Palatino Linotype" w:eastAsia="Calibri" w:hAnsi="Palatino Linotype" w:cs="Arial"/>
          <w:b/>
          <w:sz w:val="28"/>
          <w:szCs w:val="28"/>
        </w:rPr>
        <w:t xml:space="preserve"> </w:t>
      </w:r>
      <w:r w:rsidR="00F5055E" w:rsidRPr="00494F68">
        <w:rPr>
          <w:rFonts w:ascii="Palatino Linotype" w:eastAsia="Calibri" w:hAnsi="Palatino Linotype" w:cs="Arial"/>
        </w:rPr>
        <w:t>De conformidad con el artículo 185 fracción I de la Ley de Transparencia y Acceso a la Información Pública del Estado de México y Municipios vigente, l</w:t>
      </w:r>
      <w:r w:rsidR="006467D7" w:rsidRPr="00494F68">
        <w:rPr>
          <w:rFonts w:ascii="Palatino Linotype" w:eastAsia="Calibri" w:hAnsi="Palatino Linotype" w:cs="Arial"/>
        </w:rPr>
        <w:t>os</w:t>
      </w:r>
      <w:r w:rsidR="00F5055E" w:rsidRPr="00494F68">
        <w:rPr>
          <w:rFonts w:ascii="Palatino Linotype" w:eastAsia="Calibri" w:hAnsi="Palatino Linotype" w:cs="Arial"/>
        </w:rPr>
        <w:t xml:space="preserve"> recurso</w:t>
      </w:r>
      <w:r w:rsidR="006467D7" w:rsidRPr="00494F68">
        <w:rPr>
          <w:rFonts w:ascii="Palatino Linotype" w:eastAsia="Calibri" w:hAnsi="Palatino Linotype" w:cs="Arial"/>
        </w:rPr>
        <w:t>s</w:t>
      </w:r>
      <w:r w:rsidR="00F5055E" w:rsidRPr="00494F68">
        <w:rPr>
          <w:rFonts w:ascii="Palatino Linotype" w:eastAsia="Calibri" w:hAnsi="Palatino Linotype" w:cs="Arial"/>
        </w:rPr>
        <w:t xml:space="preserve"> de revisión</w:t>
      </w:r>
      <w:r w:rsidR="00DD6CD1" w:rsidRPr="00494F68">
        <w:rPr>
          <w:rFonts w:ascii="Palatino Linotype" w:eastAsia="Calibri" w:hAnsi="Palatino Linotype" w:cs="Arial"/>
        </w:rPr>
        <w:t xml:space="preserve"> </w:t>
      </w:r>
      <w:r w:rsidR="006467D7" w:rsidRPr="00494F68">
        <w:rPr>
          <w:rFonts w:ascii="Palatino Linotype" w:hAnsi="Palatino Linotype" w:cs="Arial"/>
          <w:b/>
          <w:szCs w:val="20"/>
          <w:lang w:val="es-ES_tradnl"/>
        </w:rPr>
        <w:t xml:space="preserve">03789/INFOEM/IP/RR/2018,  03794/INFOEM/IP/RR/2018 </w:t>
      </w:r>
      <w:r w:rsidR="006467D7" w:rsidRPr="00494F68">
        <w:rPr>
          <w:rFonts w:ascii="Palatino Linotype" w:hAnsi="Palatino Linotype" w:cs="Arial"/>
          <w:szCs w:val="20"/>
          <w:lang w:val="es-ES_tradnl"/>
        </w:rPr>
        <w:t>y</w:t>
      </w:r>
      <w:r w:rsidR="006467D7" w:rsidRPr="00494F68">
        <w:rPr>
          <w:rFonts w:ascii="Palatino Linotype" w:hAnsi="Palatino Linotype" w:cs="Arial"/>
          <w:b/>
          <w:szCs w:val="20"/>
          <w:lang w:val="es-ES_tradnl"/>
        </w:rPr>
        <w:t xml:space="preserve"> 03799/INFOEM/IP/RR/2018, </w:t>
      </w:r>
      <w:r w:rsidR="006467D7" w:rsidRPr="00494F68">
        <w:rPr>
          <w:rFonts w:ascii="Palatino Linotype" w:eastAsia="Calibri" w:hAnsi="Palatino Linotype" w:cs="Arial"/>
        </w:rPr>
        <w:t xml:space="preserve">fueron turnados </w:t>
      </w:r>
      <w:r w:rsidR="006467D7" w:rsidRPr="00494F68">
        <w:rPr>
          <w:rFonts w:ascii="Palatino Linotype" w:hAnsi="Palatino Linotype" w:cs="Arial"/>
        </w:rPr>
        <w:t>al</w:t>
      </w:r>
      <w:r w:rsidR="006467D7" w:rsidRPr="00494F68">
        <w:rPr>
          <w:rFonts w:ascii="Palatino Linotype" w:eastAsia="Calibri" w:hAnsi="Palatino Linotype" w:cs="Arial"/>
        </w:rPr>
        <w:t xml:space="preserve"> Comisionado </w:t>
      </w:r>
      <w:r w:rsidR="006467D7" w:rsidRPr="00494F68">
        <w:rPr>
          <w:rFonts w:ascii="Palatino Linotype" w:eastAsia="Calibri" w:hAnsi="Palatino Linotype" w:cs="Arial"/>
          <w:b/>
        </w:rPr>
        <w:t>Javier Martínez Cruz</w:t>
      </w:r>
      <w:r w:rsidR="00622C96" w:rsidRPr="00494F68">
        <w:rPr>
          <w:rFonts w:ascii="Palatino Linotype" w:eastAsia="Calibri" w:hAnsi="Palatino Linotype" w:cs="Arial"/>
          <w:b/>
        </w:rPr>
        <w:t xml:space="preserve">, </w:t>
      </w:r>
      <w:r w:rsidR="00622C96" w:rsidRPr="00494F68">
        <w:rPr>
          <w:rFonts w:ascii="Palatino Linotype" w:eastAsia="Calibri" w:hAnsi="Palatino Linotype" w:cs="Arial"/>
        </w:rPr>
        <w:t xml:space="preserve">los recursos de revisión </w:t>
      </w:r>
      <w:r w:rsidR="00622C96" w:rsidRPr="00494F68">
        <w:rPr>
          <w:rFonts w:ascii="Palatino Linotype" w:hAnsi="Palatino Linotype" w:cs="Arial"/>
          <w:b/>
          <w:szCs w:val="20"/>
          <w:lang w:val="es-ES_tradnl"/>
        </w:rPr>
        <w:t xml:space="preserve">03790/INFOEM/IP/RR/2018, 03795/INFOEM/IP/RR/2018 y 03800/INFOEM/IP/RR/2018, </w:t>
      </w:r>
      <w:r w:rsidR="00622C96" w:rsidRPr="00494F68">
        <w:rPr>
          <w:rFonts w:ascii="Palatino Linotype" w:hAnsi="Palatino Linotype" w:cs="Arial"/>
        </w:rPr>
        <w:t>a la</w:t>
      </w:r>
      <w:r w:rsidR="00622C96" w:rsidRPr="00494F68">
        <w:rPr>
          <w:rFonts w:ascii="Palatino Linotype" w:eastAsia="Calibri" w:hAnsi="Palatino Linotype" w:cs="Arial"/>
        </w:rPr>
        <w:t xml:space="preserve"> Comisionada Presidente </w:t>
      </w:r>
      <w:r w:rsidR="00622C96" w:rsidRPr="00494F68">
        <w:rPr>
          <w:rFonts w:ascii="Palatino Linotype" w:eastAsia="Calibri" w:hAnsi="Palatino Linotype" w:cs="Arial"/>
          <w:b/>
        </w:rPr>
        <w:t xml:space="preserve">Zulema Martínez Sánchez, </w:t>
      </w:r>
      <w:r w:rsidR="00622C96" w:rsidRPr="00494F68">
        <w:rPr>
          <w:rFonts w:ascii="Palatino Linotype" w:eastAsia="Calibri" w:hAnsi="Palatino Linotype" w:cs="Arial"/>
        </w:rPr>
        <w:t xml:space="preserve">los recursos de revisión </w:t>
      </w:r>
      <w:r w:rsidR="00622C96" w:rsidRPr="00494F68">
        <w:rPr>
          <w:rFonts w:ascii="Palatino Linotype" w:hAnsi="Palatino Linotype" w:cs="Arial"/>
          <w:b/>
          <w:szCs w:val="20"/>
          <w:lang w:val="es-ES_tradnl"/>
        </w:rPr>
        <w:t xml:space="preserve">03791/INFOEM/IP/RR/2018, 03796/INFOEM/IP/RR/2018 </w:t>
      </w:r>
      <w:r w:rsidR="00622C96" w:rsidRPr="00494F68">
        <w:rPr>
          <w:rFonts w:ascii="Palatino Linotype" w:hAnsi="Palatino Linotype" w:cs="Arial"/>
          <w:szCs w:val="20"/>
          <w:lang w:val="es-ES_tradnl"/>
        </w:rPr>
        <w:t xml:space="preserve">y </w:t>
      </w:r>
      <w:r w:rsidR="00622C96" w:rsidRPr="00494F68">
        <w:rPr>
          <w:rFonts w:ascii="Palatino Linotype" w:hAnsi="Palatino Linotype" w:cs="Arial"/>
          <w:b/>
          <w:szCs w:val="20"/>
          <w:lang w:val="es-ES_tradnl"/>
        </w:rPr>
        <w:t xml:space="preserve">03801/INFOEM/IP/RR/2018 </w:t>
      </w:r>
      <w:r w:rsidR="00622C96" w:rsidRPr="00494F68">
        <w:rPr>
          <w:rFonts w:ascii="Palatino Linotype" w:eastAsia="Calibri" w:hAnsi="Palatino Linotype" w:cs="Arial"/>
        </w:rPr>
        <w:t xml:space="preserve">al Comisionado </w:t>
      </w:r>
      <w:r w:rsidR="00622C96" w:rsidRPr="00494F68">
        <w:rPr>
          <w:rFonts w:ascii="Palatino Linotype" w:eastAsia="Calibri" w:hAnsi="Palatino Linotype" w:cs="Arial"/>
          <w:b/>
        </w:rPr>
        <w:t xml:space="preserve">Luis Gustavo Parra Noriega, </w:t>
      </w:r>
      <w:r w:rsidR="00622C96" w:rsidRPr="00494F68">
        <w:rPr>
          <w:rFonts w:ascii="Palatino Linotype" w:eastAsia="Calibri" w:hAnsi="Palatino Linotype" w:cs="Arial"/>
        </w:rPr>
        <w:t xml:space="preserve">los </w:t>
      </w:r>
      <w:r w:rsidR="00622C96" w:rsidRPr="00494F68">
        <w:rPr>
          <w:rFonts w:ascii="Palatino Linotype" w:eastAsia="Calibri" w:hAnsi="Palatino Linotype" w:cs="Arial"/>
        </w:rPr>
        <w:lastRenderedPageBreak/>
        <w:t xml:space="preserve">recursos de revisión </w:t>
      </w:r>
      <w:r w:rsidR="00622C96" w:rsidRPr="00494F68">
        <w:rPr>
          <w:rFonts w:ascii="Palatino Linotype" w:hAnsi="Palatino Linotype" w:cs="Arial"/>
          <w:b/>
          <w:szCs w:val="20"/>
          <w:lang w:val="es-ES_tradnl"/>
        </w:rPr>
        <w:t xml:space="preserve">03792/INFOEM/IP/RR/2018 </w:t>
      </w:r>
      <w:r w:rsidR="00622C96" w:rsidRPr="00494F68">
        <w:rPr>
          <w:rFonts w:ascii="Palatino Linotype" w:hAnsi="Palatino Linotype" w:cs="Arial"/>
          <w:szCs w:val="20"/>
          <w:lang w:val="es-ES_tradnl"/>
        </w:rPr>
        <w:t>y</w:t>
      </w:r>
      <w:r w:rsidR="00622C96" w:rsidRPr="00494F68">
        <w:rPr>
          <w:rFonts w:ascii="Palatino Linotype" w:eastAsia="Calibri" w:hAnsi="Palatino Linotype" w:cs="Arial"/>
        </w:rPr>
        <w:t xml:space="preserve"> </w:t>
      </w:r>
      <w:r w:rsidR="00622C96" w:rsidRPr="00494F68">
        <w:rPr>
          <w:rFonts w:ascii="Palatino Linotype" w:hAnsi="Palatino Linotype" w:cs="Arial"/>
          <w:b/>
          <w:szCs w:val="20"/>
          <w:lang w:val="es-ES_tradnl"/>
        </w:rPr>
        <w:t>03797/INFOEM/IP/RR/2018</w:t>
      </w:r>
      <w:r w:rsidR="00622C96" w:rsidRPr="00494F68">
        <w:rPr>
          <w:rFonts w:ascii="Palatino Linotype" w:hAnsi="Palatino Linotype" w:cs="Arial"/>
        </w:rPr>
        <w:t>a la</w:t>
      </w:r>
      <w:r w:rsidR="00622C96" w:rsidRPr="00494F68">
        <w:rPr>
          <w:rFonts w:ascii="Palatino Linotype" w:eastAsia="Calibri" w:hAnsi="Palatino Linotype" w:cs="Arial"/>
        </w:rPr>
        <w:t xml:space="preserve"> Comisionada</w:t>
      </w:r>
      <w:r w:rsidR="00622C96" w:rsidRPr="00494F68">
        <w:rPr>
          <w:rFonts w:ascii="Palatino Linotype" w:eastAsia="Calibri" w:hAnsi="Palatino Linotype" w:cs="Arial"/>
          <w:b/>
        </w:rPr>
        <w:t xml:space="preserve"> Eva Abaid Yapur </w:t>
      </w:r>
      <w:r w:rsidR="00622C96" w:rsidRPr="00494F68">
        <w:rPr>
          <w:rFonts w:ascii="Palatino Linotype" w:eastAsia="Calibri" w:hAnsi="Palatino Linotype" w:cs="Arial"/>
        </w:rPr>
        <w:t>y los recursos de revisión</w:t>
      </w:r>
      <w:r w:rsidR="00622C96" w:rsidRPr="00494F68">
        <w:rPr>
          <w:rFonts w:ascii="Palatino Linotype" w:eastAsia="Calibri" w:hAnsi="Palatino Linotype" w:cs="Arial"/>
          <w:b/>
        </w:rPr>
        <w:t xml:space="preserve"> </w:t>
      </w:r>
      <w:r w:rsidR="00622C96" w:rsidRPr="00494F68">
        <w:rPr>
          <w:rFonts w:ascii="Palatino Linotype" w:eastAsia="Calibri" w:hAnsi="Palatino Linotype" w:cs="Arial"/>
        </w:rPr>
        <w:t xml:space="preserve"> </w:t>
      </w:r>
      <w:r w:rsidR="00622C96" w:rsidRPr="00494F68">
        <w:rPr>
          <w:rFonts w:ascii="Palatino Linotype" w:hAnsi="Palatino Linotype" w:cs="Arial"/>
          <w:b/>
          <w:szCs w:val="20"/>
          <w:lang w:val="es-ES_tradnl"/>
        </w:rPr>
        <w:t xml:space="preserve">03793/INFOEM/IP/RR/2018 </w:t>
      </w:r>
      <w:r w:rsidR="00622C96" w:rsidRPr="00494F68">
        <w:rPr>
          <w:rFonts w:ascii="Palatino Linotype" w:hAnsi="Palatino Linotype" w:cs="Arial"/>
          <w:szCs w:val="20"/>
          <w:lang w:val="es-ES_tradnl"/>
        </w:rPr>
        <w:t xml:space="preserve">y </w:t>
      </w:r>
      <w:r w:rsidR="00622C96" w:rsidRPr="00494F68">
        <w:rPr>
          <w:rFonts w:ascii="Palatino Linotype" w:hAnsi="Palatino Linotype" w:cs="Arial"/>
          <w:b/>
          <w:szCs w:val="20"/>
          <w:lang w:val="es-ES_tradnl"/>
        </w:rPr>
        <w:t xml:space="preserve">03798/INFOEM/IP/RR/2018  </w:t>
      </w:r>
      <w:r w:rsidR="00622C96" w:rsidRPr="00494F68">
        <w:rPr>
          <w:rFonts w:ascii="Palatino Linotype" w:eastAsia="Calibri" w:hAnsi="Palatino Linotype" w:cs="Arial"/>
          <w:b/>
        </w:rPr>
        <w:t>José</w:t>
      </w:r>
      <w:r w:rsidR="00C60118" w:rsidRPr="00494F68">
        <w:rPr>
          <w:rFonts w:ascii="Palatino Linotype" w:eastAsia="Calibri" w:hAnsi="Palatino Linotype" w:cs="Arial"/>
          <w:b/>
        </w:rPr>
        <w:t xml:space="preserve"> Guadalupe Luna Hernández, </w:t>
      </w:r>
      <w:r w:rsidR="00F7007F" w:rsidRPr="00494F68">
        <w:rPr>
          <w:rFonts w:ascii="Palatino Linotype" w:hAnsi="Palatino Linotype"/>
        </w:rPr>
        <w:t>a efecto de que analizara</w:t>
      </w:r>
      <w:r w:rsidR="00DD6CD1" w:rsidRPr="00494F68">
        <w:rPr>
          <w:rFonts w:ascii="Palatino Linotype" w:hAnsi="Palatino Linotype"/>
        </w:rPr>
        <w:t>n</w:t>
      </w:r>
      <w:r w:rsidR="00F7007F" w:rsidRPr="00494F68">
        <w:rPr>
          <w:rFonts w:ascii="Palatino Linotype" w:hAnsi="Palatino Linotype"/>
        </w:rPr>
        <w:t xml:space="preserve"> sobre su admisión o su desechamiento.</w:t>
      </w:r>
    </w:p>
    <w:p w14:paraId="11B7F3D0" w14:textId="77777777" w:rsidR="00DD6CD1" w:rsidRPr="00494F68" w:rsidRDefault="00EE473C" w:rsidP="00DD6CD1">
      <w:pPr>
        <w:spacing w:before="240" w:after="240" w:line="360" w:lineRule="auto"/>
        <w:jc w:val="both"/>
        <w:rPr>
          <w:rFonts w:ascii="Palatino Linotype" w:hAnsi="Palatino Linotype" w:cs="Arial"/>
        </w:rPr>
      </w:pPr>
      <w:r w:rsidRPr="00494F68">
        <w:rPr>
          <w:rFonts w:ascii="Palatino Linotype" w:hAnsi="Palatino Linotype" w:cs="Arial"/>
          <w:b/>
          <w:szCs w:val="28"/>
        </w:rPr>
        <w:t>5</w:t>
      </w:r>
      <w:r w:rsidR="00F5055E" w:rsidRPr="00494F68">
        <w:rPr>
          <w:rFonts w:ascii="Palatino Linotype" w:hAnsi="Palatino Linotype" w:cs="Arial"/>
          <w:b/>
          <w:szCs w:val="28"/>
        </w:rPr>
        <w:t>.</w:t>
      </w:r>
      <w:r w:rsidR="00F5055E" w:rsidRPr="00494F68">
        <w:rPr>
          <w:rFonts w:ascii="Palatino Linotype" w:hAnsi="Palatino Linotype" w:cs="Arial"/>
          <w:b/>
          <w:i/>
          <w:szCs w:val="28"/>
        </w:rPr>
        <w:t xml:space="preserve"> </w:t>
      </w:r>
      <w:r w:rsidR="00F5055E" w:rsidRPr="00494F68">
        <w:rPr>
          <w:rFonts w:ascii="Palatino Linotype" w:hAnsi="Palatino Linotype" w:cs="Arial"/>
          <w:b/>
          <w:szCs w:val="28"/>
        </w:rPr>
        <w:t>Admisión de</w:t>
      </w:r>
      <w:r w:rsidR="009D7196" w:rsidRPr="00494F68">
        <w:rPr>
          <w:rFonts w:ascii="Palatino Linotype" w:hAnsi="Palatino Linotype" w:cs="Arial"/>
          <w:b/>
          <w:szCs w:val="28"/>
        </w:rPr>
        <w:t xml:space="preserve"> </w:t>
      </w:r>
      <w:r w:rsidR="00F5055E" w:rsidRPr="00494F68">
        <w:rPr>
          <w:rFonts w:ascii="Palatino Linotype" w:hAnsi="Palatino Linotype" w:cs="Arial"/>
          <w:b/>
          <w:szCs w:val="28"/>
        </w:rPr>
        <w:t>l</w:t>
      </w:r>
      <w:r w:rsidR="009D7196" w:rsidRPr="00494F68">
        <w:rPr>
          <w:rFonts w:ascii="Palatino Linotype" w:hAnsi="Palatino Linotype" w:cs="Arial"/>
          <w:b/>
          <w:szCs w:val="28"/>
        </w:rPr>
        <w:t>os</w:t>
      </w:r>
      <w:r w:rsidR="00F5055E" w:rsidRPr="00494F68">
        <w:rPr>
          <w:rFonts w:ascii="Palatino Linotype" w:hAnsi="Palatino Linotype" w:cs="Arial"/>
          <w:b/>
          <w:szCs w:val="28"/>
        </w:rPr>
        <w:t xml:space="preserve"> Recurso</w:t>
      </w:r>
      <w:r w:rsidR="009D7196" w:rsidRPr="00494F68">
        <w:rPr>
          <w:rFonts w:ascii="Palatino Linotype" w:hAnsi="Palatino Linotype" w:cs="Arial"/>
          <w:b/>
          <w:szCs w:val="28"/>
        </w:rPr>
        <w:t>s</w:t>
      </w:r>
      <w:r w:rsidR="00F7007F" w:rsidRPr="00494F68">
        <w:rPr>
          <w:rFonts w:ascii="Palatino Linotype" w:hAnsi="Palatino Linotype" w:cs="Arial"/>
          <w:b/>
          <w:szCs w:val="28"/>
        </w:rPr>
        <w:t xml:space="preserve"> de revisión</w:t>
      </w:r>
      <w:r w:rsidR="00F5055E" w:rsidRPr="00494F68">
        <w:rPr>
          <w:rFonts w:ascii="Palatino Linotype" w:hAnsi="Palatino Linotype" w:cs="Arial"/>
          <w:b/>
          <w:szCs w:val="28"/>
        </w:rPr>
        <w:t>.</w:t>
      </w:r>
      <w:r w:rsidR="00F5055E" w:rsidRPr="00494F68">
        <w:rPr>
          <w:rFonts w:ascii="Palatino Linotype" w:hAnsi="Palatino Linotype" w:cs="Arial"/>
          <w:szCs w:val="28"/>
        </w:rPr>
        <w:t xml:space="preserve"> </w:t>
      </w:r>
      <w:r w:rsidR="000C423E" w:rsidRPr="00494F68">
        <w:rPr>
          <w:rFonts w:ascii="Palatino Linotype" w:hAnsi="Palatino Linotype" w:cs="Arial"/>
        </w:rPr>
        <w:t>Con fecha</w:t>
      </w:r>
      <w:r w:rsidR="004D0E51" w:rsidRPr="00494F68">
        <w:rPr>
          <w:rFonts w:ascii="Palatino Linotype" w:hAnsi="Palatino Linotype" w:cs="Arial"/>
        </w:rPr>
        <w:t xml:space="preserve"> </w:t>
      </w:r>
      <w:r w:rsidR="0052674C" w:rsidRPr="00494F68">
        <w:rPr>
          <w:rFonts w:ascii="Palatino Linotype" w:hAnsi="Palatino Linotype" w:cs="Arial"/>
          <w:b/>
        </w:rPr>
        <w:t>veintinueve</w:t>
      </w:r>
      <w:r w:rsidR="00DF46BA" w:rsidRPr="00494F68">
        <w:rPr>
          <w:rFonts w:ascii="Palatino Linotype" w:hAnsi="Palatino Linotype" w:cs="Arial"/>
          <w:b/>
        </w:rPr>
        <w:t xml:space="preserve"> de agosto</w:t>
      </w:r>
      <w:r w:rsidR="000C423E" w:rsidRPr="00494F68">
        <w:rPr>
          <w:rFonts w:ascii="Palatino Linotype" w:hAnsi="Palatino Linotype" w:cs="Arial"/>
        </w:rPr>
        <w:t xml:space="preserve"> </w:t>
      </w:r>
      <w:r w:rsidR="00DD6CD1" w:rsidRPr="00494F68">
        <w:rPr>
          <w:rFonts w:ascii="Palatino Linotype" w:hAnsi="Palatino Linotype" w:cs="Arial"/>
          <w:b/>
        </w:rPr>
        <w:t xml:space="preserve">de </w:t>
      </w:r>
      <w:r w:rsidR="00F5055E" w:rsidRPr="00494F68">
        <w:rPr>
          <w:rFonts w:ascii="Palatino Linotype" w:hAnsi="Palatino Linotype" w:cs="Arial"/>
          <w:b/>
        </w:rPr>
        <w:t>dos mil dieci</w:t>
      </w:r>
      <w:r w:rsidR="00F7007F" w:rsidRPr="00494F68">
        <w:rPr>
          <w:rFonts w:ascii="Palatino Linotype" w:hAnsi="Palatino Linotype" w:cs="Arial"/>
          <w:b/>
        </w:rPr>
        <w:t>ocho,</w:t>
      </w:r>
      <w:r w:rsidR="00DD6CD1" w:rsidRPr="00494F68">
        <w:rPr>
          <w:rFonts w:ascii="Palatino Linotype" w:hAnsi="Palatino Linotype" w:cs="Arial"/>
          <w:b/>
        </w:rPr>
        <w:t xml:space="preserve"> </w:t>
      </w:r>
      <w:r w:rsidR="00DD6CD1" w:rsidRPr="00494F68">
        <w:rPr>
          <w:rFonts w:ascii="Palatino Linotype" w:hAnsi="Palatino Linotype" w:cs="Arial"/>
        </w:rPr>
        <w:t xml:space="preserve"> los Comisionados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14:paraId="59113DB7" w14:textId="77777777" w:rsidR="00DD6CD1" w:rsidRPr="00494F68" w:rsidRDefault="00EE473C" w:rsidP="00EE43FE">
      <w:pPr>
        <w:widowControl w:val="0"/>
        <w:autoSpaceDE w:val="0"/>
        <w:autoSpaceDN w:val="0"/>
        <w:adjustRightInd w:val="0"/>
        <w:spacing w:before="240" w:after="240" w:line="360" w:lineRule="auto"/>
        <w:jc w:val="both"/>
        <w:rPr>
          <w:rFonts w:ascii="Palatino Linotype" w:hAnsi="Palatino Linotype" w:cs="Arial"/>
          <w:b/>
        </w:rPr>
      </w:pPr>
      <w:r w:rsidRPr="00494F68">
        <w:rPr>
          <w:rFonts w:ascii="Palatino Linotype" w:hAnsi="Palatino Linotype" w:cs="Arial"/>
          <w:b/>
        </w:rPr>
        <w:t>6</w:t>
      </w:r>
      <w:r w:rsidR="004946EA" w:rsidRPr="00494F68">
        <w:rPr>
          <w:rFonts w:ascii="Palatino Linotype" w:hAnsi="Palatino Linotype" w:cs="Arial"/>
          <w:b/>
        </w:rPr>
        <w:t xml:space="preserve">. </w:t>
      </w:r>
      <w:r w:rsidR="00DD6CD1" w:rsidRPr="00494F68">
        <w:rPr>
          <w:rFonts w:ascii="Palatino Linotype" w:hAnsi="Palatino Linotype" w:cs="Arial"/>
          <w:b/>
        </w:rPr>
        <w:t xml:space="preserve">Acumulación de los recursos de revisión. </w:t>
      </w:r>
      <w:r w:rsidR="00DD6CD1" w:rsidRPr="00494F68">
        <w:rPr>
          <w:rFonts w:ascii="Palatino Linotype" w:hAnsi="Palatino Linotype" w:cs="Arial"/>
        </w:rPr>
        <w:t xml:space="preserve">El pleno del Instituto, en la </w:t>
      </w:r>
      <w:r w:rsidR="00A6621B" w:rsidRPr="00494F68">
        <w:rPr>
          <w:rFonts w:ascii="Palatino Linotype" w:hAnsi="Palatino Linotype" w:cs="Arial"/>
          <w:b/>
        </w:rPr>
        <w:t xml:space="preserve">Trigésimo </w:t>
      </w:r>
      <w:r w:rsidR="00EE7021" w:rsidRPr="00494F68">
        <w:rPr>
          <w:rFonts w:ascii="Palatino Linotype" w:hAnsi="Palatino Linotype" w:cs="Arial"/>
          <w:b/>
        </w:rPr>
        <w:t xml:space="preserve">Novena </w:t>
      </w:r>
      <w:r w:rsidR="00DD6CD1" w:rsidRPr="00494F68">
        <w:rPr>
          <w:rFonts w:ascii="Palatino Linotype" w:hAnsi="Palatino Linotype" w:cs="Arial"/>
          <w:b/>
        </w:rPr>
        <w:t>Sesión</w:t>
      </w:r>
      <w:r w:rsidR="00DD6CD1" w:rsidRPr="00494F68">
        <w:rPr>
          <w:rFonts w:ascii="Palatino Linotype" w:hAnsi="Palatino Linotype" w:cs="Arial"/>
        </w:rPr>
        <w:t xml:space="preserve"> Ordinaria del </w:t>
      </w:r>
      <w:r w:rsidR="00EE7021" w:rsidRPr="00494F68">
        <w:rPr>
          <w:rFonts w:ascii="Palatino Linotype" w:hAnsi="Palatino Linotype" w:cs="Arial"/>
          <w:b/>
        </w:rPr>
        <w:t>veinticuatro de octubre</w:t>
      </w:r>
      <w:r w:rsidR="00DD6CD1" w:rsidRPr="00494F68">
        <w:rPr>
          <w:rFonts w:ascii="Palatino Linotype" w:hAnsi="Palatino Linotype" w:cs="Arial"/>
        </w:rPr>
        <w:t xml:space="preserve"> </w:t>
      </w:r>
      <w:r w:rsidR="00DD6CD1" w:rsidRPr="00494F68">
        <w:rPr>
          <w:rFonts w:ascii="Palatino Linotype" w:hAnsi="Palatino Linotype" w:cs="Arial"/>
          <w:b/>
        </w:rPr>
        <w:t>de dos mil dieciocho</w:t>
      </w:r>
      <w:r w:rsidR="00B65000" w:rsidRPr="00494F68">
        <w:rPr>
          <w:rFonts w:ascii="Palatino Linotype" w:hAnsi="Palatino Linotype" w:cs="Arial"/>
        </w:rPr>
        <w:t xml:space="preserve">, ordenó la acumulación de los expedientes citados y el turno de los mismos al </w:t>
      </w:r>
      <w:r w:rsidR="00B65000" w:rsidRPr="00494F68">
        <w:rPr>
          <w:rFonts w:ascii="Palatino Linotype" w:eastAsia="Calibri" w:hAnsi="Palatino Linotype" w:cs="Arial"/>
        </w:rPr>
        <w:t xml:space="preserve">Comisionado </w:t>
      </w:r>
      <w:r w:rsidR="00B65000" w:rsidRPr="00494F68">
        <w:rPr>
          <w:rFonts w:ascii="Palatino Linotype" w:eastAsia="Calibri" w:hAnsi="Palatino Linotype" w:cs="Arial"/>
          <w:b/>
        </w:rPr>
        <w:t xml:space="preserve">Javier Martínez Cruz, </w:t>
      </w:r>
      <w:r w:rsidR="00B65000" w:rsidRPr="00494F68">
        <w:rPr>
          <w:rFonts w:ascii="Palatino Linotype" w:eastAsia="Calibri" w:hAnsi="Palatino Linotype" w:cs="Arial"/>
        </w:rPr>
        <w:t>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w:t>
      </w:r>
      <w:r w:rsidR="00271725" w:rsidRPr="00494F68">
        <w:rPr>
          <w:rFonts w:ascii="Palatino Linotype" w:eastAsia="Calibri" w:hAnsi="Palatino Linotype" w:cs="Arial"/>
        </w:rPr>
        <w:t>ipios, que a la letra señalan</w:t>
      </w:r>
      <w:r w:rsidR="00B65000" w:rsidRPr="00494F68">
        <w:rPr>
          <w:rFonts w:ascii="Palatino Linotype" w:eastAsia="Calibri" w:hAnsi="Palatino Linotype" w:cs="Arial"/>
        </w:rPr>
        <w:t xml:space="preserve">:  </w:t>
      </w:r>
    </w:p>
    <w:p w14:paraId="05797671" w14:textId="77777777" w:rsidR="00271725" w:rsidRPr="00494F68" w:rsidRDefault="00BB1E1F"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494F68">
        <w:rPr>
          <w:rFonts w:ascii="Palatino Linotype" w:eastAsia="Calibri" w:hAnsi="Palatino Linotype" w:cs="Arial"/>
          <w:b/>
          <w:i/>
          <w:sz w:val="22"/>
        </w:rPr>
        <w:t xml:space="preserve">Código de </w:t>
      </w:r>
      <w:r w:rsidR="005B391E" w:rsidRPr="00494F68">
        <w:rPr>
          <w:rFonts w:ascii="Palatino Linotype" w:eastAsia="Calibri" w:hAnsi="Palatino Linotype" w:cs="Arial"/>
          <w:b/>
          <w:i/>
          <w:sz w:val="22"/>
        </w:rPr>
        <w:t>Procedimientos Administrativos del Estado de México</w:t>
      </w:r>
    </w:p>
    <w:p w14:paraId="1FC1822D" w14:textId="77777777" w:rsidR="005B391E" w:rsidRPr="00494F68"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494F68">
        <w:rPr>
          <w:rFonts w:ascii="Palatino Linotype" w:eastAsia="Calibri" w:hAnsi="Palatino Linotype" w:cs="Arial"/>
          <w:b/>
          <w:i/>
          <w:sz w:val="22"/>
        </w:rPr>
        <w:t>“Artículo 18.-</w:t>
      </w:r>
      <w:r w:rsidRPr="00494F68">
        <w:rPr>
          <w:rFonts w:ascii="Palatino Linotype" w:eastAsia="Calibri" w:hAnsi="Palatino Linotype" w:cs="Arial"/>
          <w:i/>
          <w:sz w:val="22"/>
        </w:rPr>
        <w:t xml:space="preserve"> </w:t>
      </w:r>
      <w:r w:rsidRPr="00494F68">
        <w:rPr>
          <w:rFonts w:ascii="Palatino Linotype" w:eastAsia="Calibri" w:hAnsi="Palatino Linotype" w:cs="Arial"/>
          <w:b/>
          <w:i/>
          <w:sz w:val="22"/>
        </w:rPr>
        <w:t>La autoridad administrativa o el Tribunal acordarán la acumulación de los expedientes</w:t>
      </w:r>
      <w:r w:rsidRPr="00494F68">
        <w:rPr>
          <w:rFonts w:ascii="Palatino Linotype" w:eastAsia="Calibri" w:hAnsi="Palatino Linotype" w:cs="Arial"/>
          <w:i/>
          <w:sz w:val="22"/>
        </w:rPr>
        <w:t xml:space="preserve"> </w:t>
      </w:r>
      <w:r w:rsidRPr="00494F68">
        <w:rPr>
          <w:rFonts w:ascii="Palatino Linotype" w:eastAsia="Calibri" w:hAnsi="Palatino Linotype" w:cs="Arial"/>
          <w:b/>
          <w:i/>
          <w:sz w:val="22"/>
        </w:rPr>
        <w:t xml:space="preserve">del procedimiento y el proceso administrativo que ante ellos se sigan, de oficio </w:t>
      </w:r>
      <w:r w:rsidRPr="00494F68">
        <w:rPr>
          <w:rFonts w:ascii="Palatino Linotype" w:eastAsia="Calibri" w:hAnsi="Palatino Linotype" w:cs="Arial"/>
          <w:i/>
          <w:sz w:val="22"/>
        </w:rPr>
        <w:t xml:space="preserve">o a petición de parte, </w:t>
      </w:r>
      <w:r w:rsidRPr="00494F68">
        <w:rPr>
          <w:rFonts w:ascii="Palatino Linotype" w:eastAsia="Calibri" w:hAnsi="Palatino Linotype" w:cs="Arial"/>
          <w:b/>
          <w:i/>
          <w:sz w:val="22"/>
        </w:rPr>
        <w:t>cuando las parte</w:t>
      </w:r>
      <w:r w:rsidRPr="00494F68">
        <w:rPr>
          <w:rFonts w:ascii="Palatino Linotype" w:eastAsia="Calibri" w:hAnsi="Palatino Linotype" w:cs="Arial"/>
          <w:i/>
          <w:sz w:val="22"/>
        </w:rPr>
        <w:t xml:space="preserve">s o los actos administrativos sean iguales, se trate de actos conexos o </w:t>
      </w:r>
      <w:r w:rsidRPr="00494F68">
        <w:rPr>
          <w:rFonts w:ascii="Palatino Linotype" w:eastAsia="Calibri" w:hAnsi="Palatino Linotype" w:cs="Arial"/>
          <w:b/>
          <w:i/>
          <w:sz w:val="22"/>
        </w:rPr>
        <w:t>resulte conveniente el trámite unificado de los asuntos, para evitar la emisión de resoluciones contradictorias.</w:t>
      </w:r>
      <w:r w:rsidRPr="00494F68">
        <w:rPr>
          <w:rFonts w:ascii="Palatino Linotype" w:eastAsia="Calibri" w:hAnsi="Palatino Linotype" w:cs="Arial"/>
          <w:i/>
          <w:sz w:val="22"/>
        </w:rPr>
        <w:t xml:space="preserve"> La misma regla se </w:t>
      </w:r>
      <w:r w:rsidRPr="00494F68">
        <w:rPr>
          <w:rFonts w:ascii="Palatino Linotype" w:eastAsia="Calibri" w:hAnsi="Palatino Linotype" w:cs="Arial"/>
          <w:i/>
          <w:sz w:val="22"/>
        </w:rPr>
        <w:lastRenderedPageBreak/>
        <w:t>aplicará, en lo conducente, para la separación de expedientes.”</w:t>
      </w:r>
    </w:p>
    <w:p w14:paraId="5DABC9DE" w14:textId="77777777" w:rsidR="005B391E" w:rsidRPr="00494F68" w:rsidRDefault="005B391E"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494F68">
        <w:rPr>
          <w:rFonts w:ascii="Palatino Linotype" w:eastAsia="Calibri" w:hAnsi="Palatino Linotype" w:cs="Arial"/>
          <w:b/>
          <w:i/>
          <w:sz w:val="22"/>
        </w:rPr>
        <w:t>Ley de Transparencia y Acceso a la Información Pública del Estado de México y Municipios</w:t>
      </w:r>
    </w:p>
    <w:p w14:paraId="226C3B77" w14:textId="77777777" w:rsidR="005B391E" w:rsidRPr="00494F68"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494F68">
        <w:rPr>
          <w:rFonts w:ascii="Palatino Linotype" w:eastAsia="Calibri" w:hAnsi="Palatino Linotype" w:cs="Arial"/>
          <w:b/>
          <w:i/>
          <w:sz w:val="22"/>
        </w:rPr>
        <w:t>“Artículo 195.-</w:t>
      </w:r>
      <w:r w:rsidRPr="00494F68">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2D321AB3" w14:textId="77777777" w:rsidR="0026380D" w:rsidRPr="00494F68" w:rsidRDefault="00EE473C" w:rsidP="0026380D">
      <w:pPr>
        <w:widowControl w:val="0"/>
        <w:autoSpaceDE w:val="0"/>
        <w:autoSpaceDN w:val="0"/>
        <w:adjustRightInd w:val="0"/>
        <w:spacing w:before="240" w:after="240" w:line="360" w:lineRule="auto"/>
        <w:jc w:val="both"/>
        <w:rPr>
          <w:rFonts w:ascii="Palatino Linotype" w:eastAsia="Calibri" w:hAnsi="Palatino Linotype" w:cs="Arial"/>
          <w:lang w:eastAsia="en-US"/>
        </w:rPr>
      </w:pPr>
      <w:r w:rsidRPr="00494F68">
        <w:rPr>
          <w:rFonts w:ascii="Palatino Linotype" w:hAnsi="Palatino Linotype" w:cs="Arial"/>
          <w:b/>
        </w:rPr>
        <w:t>7</w:t>
      </w:r>
      <w:r w:rsidR="005B391E" w:rsidRPr="00494F68">
        <w:rPr>
          <w:rFonts w:ascii="Palatino Linotype" w:hAnsi="Palatino Linotype" w:cs="Arial"/>
          <w:b/>
        </w:rPr>
        <w:t xml:space="preserve">. </w:t>
      </w:r>
      <w:r w:rsidR="00ED7CEC" w:rsidRPr="00494F68">
        <w:rPr>
          <w:rFonts w:ascii="Palatino Linotype" w:hAnsi="Palatino Linotype" w:cs="Arial"/>
          <w:b/>
        </w:rPr>
        <w:t>Manifestaciones</w:t>
      </w:r>
      <w:r w:rsidR="00934831" w:rsidRPr="00494F68">
        <w:rPr>
          <w:rFonts w:ascii="Palatino Linotype" w:hAnsi="Palatino Linotype" w:cs="Arial"/>
        </w:rPr>
        <w:t>.</w:t>
      </w:r>
      <w:r w:rsidR="00EE43FE" w:rsidRPr="00494F68">
        <w:rPr>
          <w:rFonts w:ascii="Palatino Linotype" w:hAnsi="Palatino Linotype" w:cs="Arial"/>
        </w:rPr>
        <w:t xml:space="preserve"> </w:t>
      </w:r>
      <w:r w:rsidR="007C543C" w:rsidRPr="00494F68">
        <w:rPr>
          <w:rFonts w:ascii="Palatino Linotype" w:hAnsi="Palatino Linotype" w:cs="Arial"/>
        </w:rPr>
        <w:t>De las constancias que obran en los expedientes electrónicos</w:t>
      </w:r>
      <w:r w:rsidR="00BF3144" w:rsidRPr="00494F68">
        <w:rPr>
          <w:rFonts w:ascii="Palatino Linotype" w:hAnsi="Palatino Linotype" w:cs="Arial"/>
        </w:rPr>
        <w:t xml:space="preserve"> que nos ocupan, se advierte en </w:t>
      </w:r>
      <w:r w:rsidR="00EE7021" w:rsidRPr="00494F68">
        <w:rPr>
          <w:rFonts w:ascii="Palatino Linotype" w:hAnsi="Palatino Linotype" w:cs="Arial"/>
        </w:rPr>
        <w:t>todos los casos</w:t>
      </w:r>
      <w:r w:rsidR="00BF3144" w:rsidRPr="00494F68">
        <w:rPr>
          <w:rFonts w:ascii="Palatino Linotype" w:hAnsi="Palatino Linotype" w:cs="Arial"/>
        </w:rPr>
        <w:t>, que</w:t>
      </w:r>
      <w:r w:rsidR="00EE7021" w:rsidRPr="00494F68">
        <w:rPr>
          <w:rFonts w:ascii="Palatino Linotype" w:hAnsi="Palatino Linotype" w:cs="Arial"/>
        </w:rPr>
        <w:t xml:space="preserve"> el Sujeto Obligado</w:t>
      </w:r>
      <w:r w:rsidR="00BF3144" w:rsidRPr="00494F68">
        <w:rPr>
          <w:rFonts w:ascii="Palatino Linotype" w:hAnsi="Palatino Linotype" w:cs="Arial"/>
        </w:rPr>
        <w:t xml:space="preserve"> remitió informe justificado </w:t>
      </w:r>
      <w:r w:rsidR="00EE7021" w:rsidRPr="00494F68">
        <w:rPr>
          <w:rFonts w:ascii="Palatino Linotype" w:hAnsi="Palatino Linotype" w:cs="Arial"/>
        </w:rPr>
        <w:t xml:space="preserve">en fecha veintidós de octubre del presente, </w:t>
      </w:r>
      <w:r w:rsidR="0026380D" w:rsidRPr="00494F68">
        <w:rPr>
          <w:rFonts w:ascii="Palatino Linotype" w:hAnsi="Palatino Linotype" w:cs="Arial"/>
        </w:rPr>
        <w:t xml:space="preserve">a través del cual, </w:t>
      </w:r>
      <w:r w:rsidR="0026380D" w:rsidRPr="00494F68">
        <w:rPr>
          <w:rFonts w:ascii="Palatino Linotype" w:eastAsia="Calibri" w:hAnsi="Palatino Linotype" w:cs="Arial"/>
          <w:lang w:eastAsia="en-US"/>
        </w:rPr>
        <w:t xml:space="preserve">con relación al acto impugnado y motivos de inconformidad del Recurrente manifestó sustancialmente que no se negó la información respecto de la solicitud de información, ya que el servidor público habilitado dio respuesta en tiempo y forma, conforme a lo solicitado por el peticionario, motivo por el cual </w:t>
      </w:r>
      <w:r w:rsidR="0026380D" w:rsidRPr="00494F68">
        <w:rPr>
          <w:rFonts w:ascii="Palatino Linotype" w:eastAsia="Calibri" w:hAnsi="Palatino Linotype" w:cs="Arial"/>
          <w:b/>
          <w:lang w:eastAsia="en-US"/>
        </w:rPr>
        <w:t>confirmó</w:t>
      </w:r>
      <w:r w:rsidR="0026380D" w:rsidRPr="00494F68">
        <w:rPr>
          <w:rFonts w:ascii="Palatino Linotype" w:eastAsia="Calibri" w:hAnsi="Palatino Linotype" w:cs="Arial"/>
          <w:lang w:eastAsia="en-US"/>
        </w:rPr>
        <w:t xml:space="preserve"> la respuesta proporcionada.</w:t>
      </w:r>
    </w:p>
    <w:p w14:paraId="76371007" w14:textId="77777777" w:rsidR="0026380D" w:rsidRPr="00494F68" w:rsidRDefault="0026380D" w:rsidP="0026380D">
      <w:pPr>
        <w:spacing w:before="240" w:after="240" w:line="360" w:lineRule="auto"/>
        <w:jc w:val="both"/>
        <w:rPr>
          <w:rFonts w:ascii="Palatino Linotype" w:hAnsi="Palatino Linotype" w:cs="Arial"/>
        </w:rPr>
      </w:pPr>
      <w:r w:rsidRPr="00494F68">
        <w:rPr>
          <w:rFonts w:ascii="Palatino Linotype" w:hAnsi="Palatino Linotype" w:cs="Arial"/>
        </w:rPr>
        <w:t>Documento que no fue puesto a la vista del Recurrente, en razón de que al confirmar la respuesta,  no actualizó el supuesto previsto en el artículo 185 fracción III, en virtud de que no aportó contenido novedoso que permitiera un mejor proveer en la resolución del presente recurso.</w:t>
      </w:r>
    </w:p>
    <w:p w14:paraId="396ED5ED" w14:textId="67B8E873" w:rsidR="0026380D" w:rsidRPr="00494F68" w:rsidRDefault="0026380D" w:rsidP="0026380D">
      <w:pPr>
        <w:spacing w:before="240" w:after="240" w:line="360" w:lineRule="auto"/>
        <w:jc w:val="both"/>
        <w:rPr>
          <w:rFonts w:ascii="Palatino Linotype" w:hAnsi="Palatino Linotype" w:cs="Arial"/>
        </w:rPr>
      </w:pPr>
      <w:r w:rsidRPr="00494F68">
        <w:rPr>
          <w:rFonts w:ascii="Palatino Linotype" w:hAnsi="Palatino Linotype" w:cs="Arial"/>
        </w:rPr>
        <w:t>Por su parte, el Recurrente fue omis</w:t>
      </w:r>
      <w:r w:rsidR="005673C2" w:rsidRPr="00494F68">
        <w:rPr>
          <w:rFonts w:ascii="Palatino Linotype" w:hAnsi="Palatino Linotype" w:cs="Arial"/>
        </w:rPr>
        <w:t>o</w:t>
      </w:r>
      <w:r w:rsidRPr="00494F68">
        <w:rPr>
          <w:rFonts w:ascii="Palatino Linotype" w:hAnsi="Palatino Linotype" w:cs="Arial"/>
        </w:rPr>
        <w:t xml:space="preserve"> en expresar alegato alguno y ofrecer pruebas en el plazo establecido para tal efecto.</w:t>
      </w:r>
    </w:p>
    <w:p w14:paraId="6C11C8D3" w14:textId="77777777" w:rsidR="00E52645" w:rsidRPr="00494F68" w:rsidRDefault="00EE473C"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494F68">
        <w:rPr>
          <w:rFonts w:ascii="Palatino Linotype" w:hAnsi="Palatino Linotype"/>
          <w:b/>
        </w:rPr>
        <w:t>8</w:t>
      </w:r>
      <w:r w:rsidR="00E52645" w:rsidRPr="00494F68">
        <w:rPr>
          <w:rFonts w:ascii="Palatino Linotype" w:hAnsi="Palatino Linotype"/>
          <w:b/>
        </w:rPr>
        <w:t>. Cierre de instrucción.</w:t>
      </w:r>
      <w:r w:rsidR="00E52645" w:rsidRPr="00494F68">
        <w:rPr>
          <w:rFonts w:ascii="Palatino Linotype" w:hAnsi="Palatino Linotype"/>
          <w:b/>
          <w:sz w:val="22"/>
        </w:rPr>
        <w:t xml:space="preserve"> </w:t>
      </w:r>
      <w:r w:rsidR="00DB1CC7" w:rsidRPr="00494F68">
        <w:rPr>
          <w:rFonts w:ascii="Palatino Linotype" w:hAnsi="Palatino Linotype"/>
        </w:rPr>
        <w:t>Una vez transcurrido el periodo otorgado a las partes para realizar sus manifestaciones y no habiendo documentos que integrar a</w:t>
      </w:r>
      <w:r w:rsidR="00B82332" w:rsidRPr="00494F68">
        <w:rPr>
          <w:rFonts w:ascii="Palatino Linotype" w:hAnsi="Palatino Linotype"/>
        </w:rPr>
        <w:t xml:space="preserve"> </w:t>
      </w:r>
      <w:r w:rsidR="00DB1CC7" w:rsidRPr="00494F68">
        <w:rPr>
          <w:rFonts w:ascii="Palatino Linotype" w:hAnsi="Palatino Linotype"/>
        </w:rPr>
        <w:t>l</w:t>
      </w:r>
      <w:r w:rsidR="00B82332" w:rsidRPr="00494F68">
        <w:rPr>
          <w:rFonts w:ascii="Palatino Linotype" w:hAnsi="Palatino Linotype"/>
        </w:rPr>
        <w:t>os</w:t>
      </w:r>
      <w:r w:rsidR="00DB1CC7" w:rsidRPr="00494F68">
        <w:rPr>
          <w:rFonts w:ascii="Palatino Linotype" w:hAnsi="Palatino Linotype"/>
        </w:rPr>
        <w:t xml:space="preserve"> expediente</w:t>
      </w:r>
      <w:r w:rsidR="00B82332" w:rsidRPr="00494F68">
        <w:rPr>
          <w:rFonts w:ascii="Palatino Linotype" w:hAnsi="Palatino Linotype"/>
        </w:rPr>
        <w:t>s</w:t>
      </w:r>
      <w:r w:rsidR="00DB1CC7" w:rsidRPr="00494F68">
        <w:rPr>
          <w:rFonts w:ascii="Palatino Linotype" w:hAnsi="Palatino Linotype"/>
        </w:rPr>
        <w:t>, e</w:t>
      </w:r>
      <w:r w:rsidR="00E52645" w:rsidRPr="00494F68">
        <w:rPr>
          <w:rFonts w:ascii="Palatino Linotype" w:hAnsi="Palatino Linotype"/>
        </w:rPr>
        <w:t xml:space="preserve">n fecha </w:t>
      </w:r>
      <w:r w:rsidR="00974D08" w:rsidRPr="00494F68">
        <w:rPr>
          <w:rFonts w:ascii="Palatino Linotype" w:hAnsi="Palatino Linotype"/>
          <w:b/>
        </w:rPr>
        <w:t xml:space="preserve">catorce </w:t>
      </w:r>
      <w:r w:rsidR="00B616AA" w:rsidRPr="00494F68">
        <w:rPr>
          <w:rFonts w:ascii="Palatino Linotype" w:hAnsi="Palatino Linotype"/>
          <w:b/>
        </w:rPr>
        <w:t>de noviembre</w:t>
      </w:r>
      <w:r w:rsidR="00E52645" w:rsidRPr="00494F68">
        <w:rPr>
          <w:rFonts w:ascii="Palatino Linotype" w:hAnsi="Palatino Linotype" w:cs="Arial"/>
          <w:b/>
        </w:rPr>
        <w:t xml:space="preserve"> de dos mil dieciocho</w:t>
      </w:r>
      <w:r w:rsidR="00E52645" w:rsidRPr="00494F68">
        <w:rPr>
          <w:rFonts w:ascii="Palatino Linotype" w:hAnsi="Palatino Linotype"/>
        </w:rPr>
        <w:t xml:space="preserve">, </w:t>
      </w:r>
      <w:r w:rsidR="00637E2F" w:rsidRPr="00494F68">
        <w:rPr>
          <w:rFonts w:ascii="Palatino Linotype" w:hAnsi="Palatino Linotype"/>
        </w:rPr>
        <w:t xml:space="preserve">el Comisionado </w:t>
      </w:r>
      <w:r w:rsidR="00637E2F" w:rsidRPr="00494F68">
        <w:rPr>
          <w:rFonts w:ascii="Palatino Linotype" w:hAnsi="Palatino Linotype"/>
        </w:rPr>
        <w:lastRenderedPageBreak/>
        <w:t xml:space="preserve">ponente determinó el cierre de instrucción </w:t>
      </w:r>
      <w:r w:rsidR="00B82332" w:rsidRPr="00494F68">
        <w:rPr>
          <w:rFonts w:ascii="Palatino Linotype" w:hAnsi="Palatino Linotype"/>
        </w:rPr>
        <w:t xml:space="preserve">en </w:t>
      </w:r>
      <w:r w:rsidR="000B0841" w:rsidRPr="00494F68">
        <w:rPr>
          <w:rFonts w:ascii="Palatino Linotype" w:hAnsi="Palatino Linotype"/>
        </w:rPr>
        <w:t xml:space="preserve">los </w:t>
      </w:r>
      <w:r w:rsidR="00B82332" w:rsidRPr="00494F68">
        <w:rPr>
          <w:rFonts w:ascii="Palatino Linotype" w:hAnsi="Palatino Linotype"/>
        </w:rPr>
        <w:t xml:space="preserve">recursos, </w:t>
      </w:r>
      <w:r w:rsidR="00E52645" w:rsidRPr="00494F68">
        <w:rPr>
          <w:rFonts w:ascii="Palatino Linotype" w:hAnsi="Palatino Linotype"/>
        </w:rPr>
        <w:t>en términos de la fracción VI  del artículo 185 de la Ley de Transparencia y Acceso a la Información Pública del Estado de México y Municipios</w:t>
      </w:r>
      <w:r w:rsidR="00637E2F" w:rsidRPr="00494F68">
        <w:rPr>
          <w:rFonts w:ascii="Palatino Linotype" w:hAnsi="Palatino Linotype"/>
        </w:rPr>
        <w:t>.</w:t>
      </w:r>
      <w:r w:rsidR="00E52645" w:rsidRPr="00494F68">
        <w:rPr>
          <w:rFonts w:ascii="Palatino Linotype" w:hAnsi="Palatino Linotype" w:cs="Arial"/>
          <w:b/>
          <w:sz w:val="28"/>
          <w:szCs w:val="28"/>
        </w:rPr>
        <w:t xml:space="preserve"> </w:t>
      </w:r>
    </w:p>
    <w:p w14:paraId="01523DCB" w14:textId="77777777" w:rsidR="003F47AA" w:rsidRPr="00494F68" w:rsidRDefault="003F47AA" w:rsidP="003F47AA">
      <w:pPr>
        <w:widowControl w:val="0"/>
        <w:autoSpaceDE w:val="0"/>
        <w:autoSpaceDN w:val="0"/>
        <w:adjustRightInd w:val="0"/>
        <w:spacing w:before="240" w:after="240" w:line="360" w:lineRule="auto"/>
        <w:jc w:val="both"/>
        <w:rPr>
          <w:rFonts w:ascii="Palatino Linotype" w:hAnsi="Palatino Linotype" w:cs="Arial"/>
          <w:b/>
          <w:sz w:val="28"/>
          <w:szCs w:val="28"/>
        </w:rPr>
      </w:pPr>
      <w:r w:rsidRPr="00494F68">
        <w:rPr>
          <w:rFonts w:ascii="Palatino Linotype" w:hAnsi="Palatino Linotype" w:cs="Arial"/>
          <w:b/>
        </w:rPr>
        <w:t xml:space="preserve">9. Ampliación del plazo. </w:t>
      </w:r>
      <w:r w:rsidRPr="00494F68">
        <w:rPr>
          <w:rFonts w:ascii="Palatino Linotype" w:hAnsi="Palatino Linotype" w:cs="Arial"/>
        </w:rPr>
        <w:t xml:space="preserve"> En fecha </w:t>
      </w:r>
      <w:r w:rsidRPr="00494F68">
        <w:rPr>
          <w:rFonts w:ascii="Palatino Linotype" w:hAnsi="Palatino Linotype"/>
          <w:b/>
        </w:rPr>
        <w:t>veintiséis de noviembre de</w:t>
      </w:r>
      <w:r w:rsidRPr="00494F68">
        <w:rPr>
          <w:rFonts w:ascii="Palatino Linotype" w:hAnsi="Palatino Linotype" w:cs="Arial"/>
          <w:b/>
        </w:rPr>
        <w:t xml:space="preserve"> dos mil dieciocho, </w:t>
      </w:r>
      <w:r w:rsidRPr="00494F68">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4B194107" w14:textId="77777777" w:rsidR="002B5536" w:rsidRPr="00494F68" w:rsidRDefault="002B5536" w:rsidP="00EE43FE">
      <w:pPr>
        <w:spacing w:before="240" w:after="240" w:line="360" w:lineRule="auto"/>
        <w:jc w:val="center"/>
        <w:rPr>
          <w:rFonts w:ascii="Palatino Linotype" w:hAnsi="Palatino Linotype" w:cs="Arial"/>
          <w:b/>
        </w:rPr>
      </w:pPr>
      <w:r w:rsidRPr="00494F68">
        <w:rPr>
          <w:rFonts w:ascii="Palatino Linotype" w:hAnsi="Palatino Linotype" w:cs="Arial"/>
          <w:b/>
        </w:rPr>
        <w:t>II. C O N S I D E R A N D O</w:t>
      </w:r>
    </w:p>
    <w:p w14:paraId="22E090CC" w14:textId="77777777" w:rsidR="009F15E6" w:rsidRPr="00494F68" w:rsidRDefault="00234452" w:rsidP="00EE43FE">
      <w:pPr>
        <w:spacing w:before="240" w:after="240" w:line="360" w:lineRule="auto"/>
        <w:jc w:val="both"/>
        <w:rPr>
          <w:rFonts w:ascii="Palatino Linotype" w:hAnsi="Palatino Linotype"/>
          <w:shd w:val="clear" w:color="auto" w:fill="FFFFFF"/>
        </w:rPr>
      </w:pPr>
      <w:r w:rsidRPr="00494F68">
        <w:rPr>
          <w:rFonts w:ascii="Palatino Linotype" w:hAnsi="Palatino Linotype" w:cs="Arial"/>
          <w:b/>
          <w:szCs w:val="28"/>
        </w:rPr>
        <w:t>Primero</w:t>
      </w:r>
      <w:r w:rsidR="00D06012" w:rsidRPr="00494F68">
        <w:rPr>
          <w:rFonts w:ascii="Palatino Linotype" w:hAnsi="Palatino Linotype" w:cs="Arial"/>
          <w:b/>
          <w:szCs w:val="28"/>
        </w:rPr>
        <w:t>.</w:t>
      </w:r>
      <w:r w:rsidR="00D06012" w:rsidRPr="00494F68">
        <w:rPr>
          <w:rFonts w:ascii="Palatino Linotype" w:hAnsi="Palatino Linotype" w:cs="Arial"/>
          <w:szCs w:val="28"/>
        </w:rPr>
        <w:t xml:space="preserve"> </w:t>
      </w:r>
      <w:r w:rsidR="008B4DF2" w:rsidRPr="00494F68">
        <w:rPr>
          <w:rFonts w:ascii="Palatino Linotype" w:hAnsi="Palatino Linotype" w:cs="Arial"/>
          <w:b/>
          <w:szCs w:val="28"/>
        </w:rPr>
        <w:t>Competencia.</w:t>
      </w:r>
      <w:r w:rsidR="008B4DF2" w:rsidRPr="00494F68">
        <w:rPr>
          <w:rFonts w:ascii="Palatino Linotype" w:hAnsi="Palatino Linotype" w:cs="Arial"/>
          <w:b/>
        </w:rPr>
        <w:t xml:space="preserve"> </w:t>
      </w:r>
      <w:r w:rsidR="009F15E6" w:rsidRPr="00494F68">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1FAC97" w14:textId="77777777" w:rsidR="00F26980" w:rsidRPr="00494F68" w:rsidRDefault="00F26980" w:rsidP="00F26980">
      <w:pPr>
        <w:spacing w:before="240" w:after="240" w:line="360" w:lineRule="auto"/>
        <w:jc w:val="both"/>
        <w:rPr>
          <w:rFonts w:ascii="Palatino Linotype" w:hAnsi="Palatino Linotype"/>
        </w:rPr>
      </w:pPr>
      <w:r w:rsidRPr="00494F68">
        <w:rPr>
          <w:rFonts w:ascii="Palatino Linotype" w:hAnsi="Palatino Linotype" w:cs="Arial"/>
          <w:b/>
          <w:szCs w:val="28"/>
        </w:rPr>
        <w:t xml:space="preserve">Segundo. </w:t>
      </w:r>
      <w:r w:rsidRPr="00494F68">
        <w:rPr>
          <w:rFonts w:ascii="Palatino Linotype" w:hAnsi="Palatino Linotype" w:cs="Arial"/>
          <w:b/>
        </w:rPr>
        <w:t xml:space="preserve">Oportunidad y Procedibilidad del Recurso de Revisión. </w:t>
      </w:r>
      <w:r w:rsidRPr="00494F68">
        <w:rPr>
          <w:rFonts w:ascii="Palatino Linotype" w:hAnsi="Palatino Linotype" w:cs="Arial"/>
        </w:rPr>
        <w:t xml:space="preserve">Previo al estudio del fondo del asunto, se procede a analizar los requisitos de oportunidad y </w:t>
      </w:r>
      <w:r w:rsidRPr="00494F68">
        <w:rPr>
          <w:rFonts w:ascii="Palatino Linotype" w:hAnsi="Palatino Linotype" w:cs="Arial"/>
        </w:rPr>
        <w:lastRenderedPageBreak/>
        <w:t xml:space="preserve">procedibilidad que debe reunir el recurso de revisión interpuesto, previstos en los artículos </w:t>
      </w:r>
      <w:r w:rsidRPr="00494F68">
        <w:rPr>
          <w:rFonts w:ascii="Palatino Linotype" w:hAnsi="Palatino Linotype" w:cs="Arial"/>
          <w:lang w:eastAsia="es-MX"/>
        </w:rPr>
        <w:t>178 y 180 de la Ley de Transparencia y Acceso a la Información Pública del Estado de México y Municipios.</w:t>
      </w:r>
    </w:p>
    <w:p w14:paraId="062CE577" w14:textId="77777777" w:rsidR="00F26980" w:rsidRPr="00494F68" w:rsidRDefault="00F26980" w:rsidP="00F26980">
      <w:pPr>
        <w:spacing w:before="240" w:after="240" w:line="360" w:lineRule="auto"/>
        <w:jc w:val="both"/>
        <w:rPr>
          <w:rFonts w:ascii="Palatino Linotype" w:hAnsi="Palatino Linotype" w:cs="Arial"/>
        </w:rPr>
      </w:pPr>
      <w:r w:rsidRPr="00494F68">
        <w:rPr>
          <w:rFonts w:ascii="Palatino Linotype" w:hAnsi="Palatino Linotype" w:cs="Arial"/>
        </w:rPr>
        <w:t xml:space="preserve">Los recursos de revisión que nos ocupan, fueron interpuestos dentro del plazo de quince días hábiles, previsto en el artículo 178 de la </w:t>
      </w:r>
      <w:r w:rsidRPr="00494F68">
        <w:rPr>
          <w:rFonts w:ascii="Palatino Linotype" w:hAnsi="Palatino Linotype" w:cs="Arial"/>
          <w:lang w:eastAsia="es-MX"/>
        </w:rPr>
        <w:t>Ley de Transparencia y Acceso a la Información Pública del Estado de México y Municipios,</w:t>
      </w:r>
      <w:r w:rsidRPr="00494F68">
        <w:rPr>
          <w:rFonts w:ascii="Palatino Linotype" w:hAnsi="Palatino Linotype" w:cs="Arial"/>
        </w:rPr>
        <w:t xml:space="preserve"> toda vez que el Sujeto Obligado remitió la respuesta a las solicitudes de información el día</w:t>
      </w:r>
      <w:r w:rsidRPr="00494F68">
        <w:rPr>
          <w:rFonts w:ascii="Palatino Linotype" w:hAnsi="Palatino Linotype" w:cs="Arial"/>
          <w:b/>
        </w:rPr>
        <w:t xml:space="preserve"> </w:t>
      </w:r>
      <w:r w:rsidR="00646EEA" w:rsidRPr="00494F68">
        <w:rPr>
          <w:rFonts w:ascii="Palatino Linotype" w:hAnsi="Palatino Linotype" w:cs="Arial"/>
          <w:b/>
        </w:rPr>
        <w:t>veintisiete de septiembre</w:t>
      </w:r>
      <w:r w:rsidRPr="00494F68">
        <w:rPr>
          <w:rFonts w:ascii="Palatino Linotype" w:hAnsi="Palatino Linotype" w:cs="Arial"/>
          <w:b/>
        </w:rPr>
        <w:t xml:space="preserve"> de dos</w:t>
      </w:r>
      <w:r w:rsidRPr="00494F68">
        <w:rPr>
          <w:rFonts w:ascii="Palatino Linotype" w:hAnsi="Palatino Linotype" w:cs="Arial"/>
          <w:b/>
          <w:lang w:eastAsia="es-MX"/>
        </w:rPr>
        <w:t xml:space="preserve"> mil dieciocho, </w:t>
      </w:r>
      <w:r w:rsidRPr="00494F68">
        <w:rPr>
          <w:rFonts w:ascii="Palatino Linotype" w:hAnsi="Palatino Linotype" w:cs="Arial"/>
        </w:rPr>
        <w:t xml:space="preserve">mientras que los recursos de revisión se tuvieron por interpuestos por la parte recurrente el día </w:t>
      </w:r>
      <w:r w:rsidR="00646EEA" w:rsidRPr="00494F68">
        <w:rPr>
          <w:rFonts w:ascii="Palatino Linotype" w:hAnsi="Palatino Linotype" w:cs="Arial"/>
          <w:b/>
        </w:rPr>
        <w:t>cinco de octubre</w:t>
      </w:r>
      <w:r w:rsidRPr="00494F68">
        <w:rPr>
          <w:rFonts w:ascii="Palatino Linotype" w:hAnsi="Palatino Linotype" w:cs="Arial"/>
          <w:b/>
        </w:rPr>
        <w:t xml:space="preserve"> de dos</w:t>
      </w:r>
      <w:r w:rsidRPr="00494F68">
        <w:rPr>
          <w:rFonts w:ascii="Palatino Linotype" w:hAnsi="Palatino Linotype" w:cs="Arial"/>
          <w:b/>
          <w:lang w:eastAsia="es-MX"/>
        </w:rPr>
        <w:t xml:space="preserve"> mil dieciocho,</w:t>
      </w:r>
      <w:r w:rsidRPr="00494F68">
        <w:rPr>
          <w:rFonts w:ascii="Palatino Linotype" w:hAnsi="Palatino Linotype"/>
        </w:rPr>
        <w:t xml:space="preserve"> esto es, al </w:t>
      </w:r>
      <w:r w:rsidR="00646EEA" w:rsidRPr="00494F68">
        <w:rPr>
          <w:rFonts w:ascii="Palatino Linotype" w:hAnsi="Palatino Linotype"/>
        </w:rPr>
        <w:t>sexto</w:t>
      </w:r>
      <w:r w:rsidRPr="00494F68">
        <w:rPr>
          <w:rFonts w:ascii="Palatino Linotype" w:hAnsi="Palatino Linotype"/>
        </w:rPr>
        <w:t xml:space="preserve"> día hábil </w:t>
      </w:r>
      <w:r w:rsidRPr="00494F68">
        <w:rPr>
          <w:rFonts w:ascii="Palatino Linotype" w:hAnsi="Palatino Linotype" w:cs="Arial"/>
        </w:rPr>
        <w:t xml:space="preserve">en que tuvo </w:t>
      </w:r>
      <w:r w:rsidRPr="00494F68">
        <w:rPr>
          <w:rFonts w:ascii="Palatino Linotype" w:hAnsi="Palatino Linotype" w:cs="Arial"/>
          <w:lang w:eastAsia="es-MX"/>
        </w:rPr>
        <w:t xml:space="preserve">conocimiento de los actos impugnados, en este sentido, </w:t>
      </w:r>
      <w:r w:rsidRPr="00494F68">
        <w:rPr>
          <w:rFonts w:ascii="Palatino Linotype" w:hAnsi="Palatino Linotype"/>
        </w:rPr>
        <w:t>al considerar la fecha en que se formuló la solicitud y la fecha en que respondió a ésta el Sujeto Obligado; así como la fecha en que se interpusieron los recursos de revisión, se concluye que los presentes recursos de revisión se encuentran dentro de los márgenes temporales previstos en el precepto legal referido.</w:t>
      </w:r>
    </w:p>
    <w:p w14:paraId="036BBA16" w14:textId="77777777" w:rsidR="00F26980" w:rsidRPr="00494F68" w:rsidRDefault="00F26980" w:rsidP="00F26980">
      <w:pPr>
        <w:spacing w:before="240" w:after="240" w:line="360" w:lineRule="auto"/>
        <w:jc w:val="both"/>
        <w:rPr>
          <w:rFonts w:ascii="Palatino Linotype" w:hAnsi="Palatino Linotype" w:cs="Arial"/>
          <w:lang w:eastAsia="es-MX"/>
        </w:rPr>
      </w:pPr>
      <w:r w:rsidRPr="00494F68">
        <w:rPr>
          <w:rFonts w:ascii="Palatino Linotype" w:hAnsi="Palatino Linotype" w:cs="Arial"/>
          <w:lang w:eastAsia="es-MX"/>
        </w:rPr>
        <w:t xml:space="preserve">Así también, por cuanto hace a la procedibilidad de los recursos de revisión, una vez realizado el análisis de los formatos de interposición de los recursos, se concluye </w:t>
      </w:r>
      <w:r w:rsidRPr="00494F68">
        <w:rPr>
          <w:rFonts w:ascii="Palatino Linotype" w:hAnsi="Palatino Linotype" w:cs="Arial"/>
        </w:rPr>
        <w:t xml:space="preserve">la acreditación plena de los elementos formales </w:t>
      </w:r>
      <w:r w:rsidRPr="00494F68">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6CE85C7" w14:textId="77777777" w:rsidR="00F26980" w:rsidRPr="00494F68" w:rsidRDefault="00F26980" w:rsidP="00F26980">
      <w:pPr>
        <w:spacing w:before="240" w:after="240" w:line="360" w:lineRule="auto"/>
        <w:jc w:val="both"/>
        <w:rPr>
          <w:rFonts w:ascii="Palatino Linotype" w:hAnsi="Palatino Linotype" w:cs="Segoe UI"/>
          <w:lang w:eastAsia="es-MX"/>
        </w:rPr>
      </w:pPr>
      <w:r w:rsidRPr="00494F68">
        <w:rPr>
          <w:rFonts w:ascii="Palatino Linotype" w:hAnsi="Palatino Linotype" w:cs="Segoe UI"/>
          <w:lang w:eastAsia="es-MX"/>
        </w:rPr>
        <w:lastRenderedPageBreak/>
        <w:t>Finalmente, se advierte que resulta procedente la interposición de los recursos, según lo expuesto por el Recurrente en sus motivos de inconformidad, de a</w:t>
      </w:r>
      <w:r w:rsidR="00974D08" w:rsidRPr="00494F68">
        <w:rPr>
          <w:rFonts w:ascii="Palatino Linotype" w:hAnsi="Palatino Linotype" w:cs="Segoe UI"/>
          <w:lang w:eastAsia="es-MX"/>
        </w:rPr>
        <w:t>cuerdo al artículo 179, fracciones I y</w:t>
      </w:r>
      <w:r w:rsidRPr="00494F68">
        <w:rPr>
          <w:rFonts w:ascii="Palatino Linotype" w:hAnsi="Palatino Linotype" w:cs="Segoe UI"/>
          <w:lang w:eastAsia="es-MX"/>
        </w:rPr>
        <w:t xml:space="preserve"> V del ordenamiento legal citado, que a la letra dice: </w:t>
      </w:r>
    </w:p>
    <w:p w14:paraId="4BEF0E71" w14:textId="77777777" w:rsidR="00F26980" w:rsidRPr="00494F68" w:rsidRDefault="00F26980" w:rsidP="00F26980">
      <w:pPr>
        <w:spacing w:before="240" w:after="240"/>
        <w:ind w:left="851" w:right="49"/>
        <w:jc w:val="both"/>
        <w:textAlignment w:val="baseline"/>
        <w:rPr>
          <w:rFonts w:ascii="Palatino Linotype" w:hAnsi="Palatino Linotype"/>
          <w:i/>
          <w:sz w:val="22"/>
          <w:szCs w:val="22"/>
          <w:lang w:eastAsia="es-MX"/>
        </w:rPr>
      </w:pPr>
      <w:r w:rsidRPr="00494F68">
        <w:rPr>
          <w:rFonts w:ascii="Palatino Linotype" w:hAnsi="Palatino Linotype" w:cs="Segoe UI"/>
          <w:b/>
          <w:bCs/>
          <w:i/>
          <w:iCs/>
          <w:sz w:val="22"/>
          <w:szCs w:val="22"/>
          <w:lang w:eastAsia="es-MX"/>
        </w:rPr>
        <w:t>“</w:t>
      </w:r>
      <w:r w:rsidRPr="00494F68">
        <w:rPr>
          <w:rFonts w:ascii="Palatino Linotype" w:hAnsi="Palatino Linotype"/>
          <w:b/>
          <w:i/>
          <w:sz w:val="22"/>
          <w:szCs w:val="22"/>
          <w:lang w:eastAsia="es-MX"/>
        </w:rPr>
        <w:t>Artículo 179</w:t>
      </w:r>
      <w:r w:rsidRPr="00494F68">
        <w:rPr>
          <w:rFonts w:ascii="Palatino Linotype" w:hAnsi="Palatino Linotype"/>
          <w:i/>
          <w:sz w:val="22"/>
          <w:szCs w:val="22"/>
          <w:lang w:eastAsia="es-MX"/>
        </w:rPr>
        <w:t xml:space="preserve">. </w:t>
      </w:r>
      <w:r w:rsidRPr="00494F68">
        <w:rPr>
          <w:rFonts w:ascii="Palatino Linotype" w:hAnsi="Palatino Linotype"/>
          <w:b/>
          <w:i/>
          <w:sz w:val="22"/>
          <w:szCs w:val="22"/>
          <w:lang w:eastAsia="es-MX"/>
        </w:rPr>
        <w:t>El recurso de revisión</w:t>
      </w:r>
      <w:r w:rsidRPr="00494F68">
        <w:rPr>
          <w:rFonts w:ascii="Palatino Linotype" w:hAnsi="Palatino Linotype"/>
          <w:i/>
          <w:sz w:val="22"/>
          <w:szCs w:val="22"/>
          <w:lang w:eastAsia="es-MX"/>
        </w:rPr>
        <w:t xml:space="preserve"> es un medio de protección que la Ley otorga a los particulares, para hacer valer su derecho de acceso a la información pública</w:t>
      </w:r>
      <w:r w:rsidRPr="00494F68">
        <w:rPr>
          <w:rFonts w:ascii="Palatino Linotype" w:hAnsi="Palatino Linotype"/>
          <w:b/>
          <w:i/>
          <w:sz w:val="22"/>
          <w:szCs w:val="22"/>
          <w:lang w:eastAsia="es-MX"/>
        </w:rPr>
        <w:t>, y procederá en contra de las siguientes causas</w:t>
      </w:r>
      <w:r w:rsidRPr="00494F68">
        <w:rPr>
          <w:rFonts w:ascii="Palatino Linotype" w:hAnsi="Palatino Linotype"/>
          <w:i/>
          <w:sz w:val="22"/>
          <w:szCs w:val="22"/>
          <w:lang w:eastAsia="es-MX"/>
        </w:rPr>
        <w:t>:</w:t>
      </w:r>
    </w:p>
    <w:p w14:paraId="2D09D527" w14:textId="77777777" w:rsidR="00974D08" w:rsidRPr="00494F68" w:rsidRDefault="00974D08" w:rsidP="00F26980">
      <w:pPr>
        <w:spacing w:before="240" w:after="240"/>
        <w:ind w:left="851" w:right="49"/>
        <w:jc w:val="both"/>
        <w:textAlignment w:val="baseline"/>
        <w:rPr>
          <w:rFonts w:ascii="Palatino Linotype" w:hAnsi="Palatino Linotype"/>
          <w:i/>
          <w:sz w:val="22"/>
        </w:rPr>
      </w:pPr>
      <w:r w:rsidRPr="00494F68">
        <w:rPr>
          <w:rFonts w:ascii="Palatino Linotype" w:hAnsi="Palatino Linotype"/>
          <w:b/>
          <w:i/>
          <w:sz w:val="22"/>
        </w:rPr>
        <w:t>I.</w:t>
      </w:r>
      <w:r w:rsidRPr="00494F68">
        <w:rPr>
          <w:rFonts w:ascii="Palatino Linotype" w:hAnsi="Palatino Linotype"/>
          <w:i/>
          <w:sz w:val="22"/>
        </w:rPr>
        <w:t xml:space="preserve"> La negativa a la información solicitada;</w:t>
      </w:r>
    </w:p>
    <w:p w14:paraId="6D42F34F" w14:textId="77777777" w:rsidR="00974D08" w:rsidRPr="00494F68" w:rsidRDefault="00974D08" w:rsidP="00F26980">
      <w:pPr>
        <w:spacing w:before="240" w:after="240"/>
        <w:ind w:left="851" w:right="49"/>
        <w:jc w:val="both"/>
        <w:textAlignment w:val="baseline"/>
        <w:rPr>
          <w:rFonts w:ascii="Palatino Linotype" w:hAnsi="Palatino Linotype"/>
          <w:i/>
          <w:sz w:val="20"/>
          <w:szCs w:val="22"/>
          <w:lang w:eastAsia="es-MX"/>
        </w:rPr>
      </w:pPr>
      <w:r w:rsidRPr="00494F68">
        <w:rPr>
          <w:rFonts w:ascii="Palatino Linotype" w:hAnsi="Palatino Linotype"/>
          <w:i/>
          <w:sz w:val="20"/>
          <w:szCs w:val="22"/>
          <w:lang w:eastAsia="es-MX"/>
        </w:rPr>
        <w:t>(…)</w:t>
      </w:r>
    </w:p>
    <w:p w14:paraId="3C7D1C1B" w14:textId="77777777" w:rsidR="00F26980" w:rsidRPr="00494F68" w:rsidRDefault="00F26980" w:rsidP="00F26980">
      <w:pPr>
        <w:spacing w:before="240" w:after="240"/>
        <w:ind w:left="851" w:right="49"/>
        <w:jc w:val="both"/>
        <w:textAlignment w:val="baseline"/>
        <w:rPr>
          <w:rFonts w:ascii="Palatino Linotype" w:hAnsi="Palatino Linotype"/>
          <w:i/>
          <w:sz w:val="22"/>
          <w:szCs w:val="22"/>
          <w:lang w:eastAsia="es-MX"/>
        </w:rPr>
      </w:pPr>
      <w:r w:rsidRPr="00494F68">
        <w:rPr>
          <w:rFonts w:ascii="Palatino Linotype" w:hAnsi="Palatino Linotype"/>
          <w:b/>
          <w:i/>
          <w:sz w:val="22"/>
          <w:szCs w:val="22"/>
          <w:lang w:eastAsia="es-MX"/>
        </w:rPr>
        <w:t>V.</w:t>
      </w:r>
      <w:r w:rsidRPr="00494F68">
        <w:rPr>
          <w:rFonts w:ascii="Palatino Linotype" w:hAnsi="Palatino Linotype"/>
          <w:i/>
          <w:sz w:val="22"/>
          <w:szCs w:val="22"/>
          <w:lang w:eastAsia="es-MX"/>
        </w:rPr>
        <w:t xml:space="preserve"> La entrega de información incompleta; </w:t>
      </w:r>
    </w:p>
    <w:p w14:paraId="26ABFBC5" w14:textId="77777777" w:rsidR="00F26980" w:rsidRPr="00494F68" w:rsidRDefault="00F26980" w:rsidP="00F26980">
      <w:pPr>
        <w:spacing w:before="240" w:after="240" w:line="360" w:lineRule="auto"/>
        <w:jc w:val="both"/>
        <w:rPr>
          <w:rFonts w:ascii="Palatino Linotype" w:hAnsi="Palatino Linotype" w:cs="Arial"/>
          <w:b/>
        </w:rPr>
      </w:pPr>
      <w:r w:rsidRPr="00494F68">
        <w:rPr>
          <w:rFonts w:ascii="Palatino Linotype" w:hAnsi="Palatino Linotype" w:cs="Arial"/>
          <w:b/>
        </w:rPr>
        <w:t xml:space="preserve">Tercero. Materia de la revisión. </w:t>
      </w:r>
      <w:r w:rsidRPr="00494F68">
        <w:rPr>
          <w:rFonts w:ascii="Palatino Linotype" w:hAnsi="Palatino Linotype" w:cs="Arial"/>
        </w:rPr>
        <w:t xml:space="preserve">De la revisión a las constancias que obran en los expedientes electrónicos se advierte que el tema sobre el que este Instituto se pronunciará será: </w:t>
      </w:r>
      <w:r w:rsidRPr="00494F68">
        <w:rPr>
          <w:rFonts w:ascii="Palatino Linotype" w:hAnsi="Palatino Linotype" w:cs="Arial"/>
          <w:b/>
        </w:rPr>
        <w:t xml:space="preserve">verificar si las respuestas otorgadas por el Sujeto Obligado son adecuadas y suficientes para satisfacer el derecho de acceso a la información pública </w:t>
      </w:r>
      <w:r w:rsidRPr="00494F68">
        <w:rPr>
          <w:rFonts w:ascii="Palatino Linotype" w:hAnsi="Palatino Linotype" w:cs="Arial"/>
        </w:rPr>
        <w:t>del Recurrente, o en su defecto proceder a ordenar la entrega de información oportuna.</w:t>
      </w:r>
    </w:p>
    <w:p w14:paraId="2EE684BE" w14:textId="77777777" w:rsidR="00646EEA" w:rsidRPr="00494F68" w:rsidRDefault="00DC46E9" w:rsidP="000339B9">
      <w:pPr>
        <w:spacing w:before="240" w:after="240" w:line="360" w:lineRule="auto"/>
        <w:jc w:val="both"/>
        <w:rPr>
          <w:rFonts w:ascii="Palatino Linotype" w:hAnsi="Palatino Linotype" w:cs="Arial"/>
          <w:szCs w:val="28"/>
        </w:rPr>
      </w:pPr>
      <w:r w:rsidRPr="00494F68">
        <w:rPr>
          <w:rFonts w:ascii="Palatino Linotype" w:hAnsi="Palatino Linotype" w:cs="Arial"/>
          <w:b/>
          <w:szCs w:val="28"/>
        </w:rPr>
        <w:t>Cuarto. Estudio del asunto</w:t>
      </w:r>
      <w:r w:rsidR="00DF6352" w:rsidRPr="00494F68">
        <w:rPr>
          <w:rFonts w:ascii="Palatino Linotype" w:hAnsi="Palatino Linotype" w:cs="Arial"/>
          <w:b/>
          <w:szCs w:val="28"/>
        </w:rPr>
        <w:t xml:space="preserve">. </w:t>
      </w:r>
      <w:r w:rsidRPr="00494F68">
        <w:rPr>
          <w:rFonts w:ascii="Palatino Linotype" w:hAnsi="Palatino Linotype" w:cs="Arial"/>
          <w:szCs w:val="28"/>
        </w:rPr>
        <w:t>En p</w:t>
      </w:r>
      <w:r w:rsidR="00FE6619" w:rsidRPr="00494F68">
        <w:rPr>
          <w:rFonts w:ascii="Palatino Linotype" w:hAnsi="Palatino Linotype" w:cs="Arial"/>
          <w:szCs w:val="28"/>
        </w:rPr>
        <w:t>rimer término cabe señalar que el</w:t>
      </w:r>
      <w:r w:rsidRPr="00494F68">
        <w:rPr>
          <w:rFonts w:ascii="Palatino Linotype" w:hAnsi="Palatino Linotype" w:cs="Arial"/>
          <w:szCs w:val="28"/>
        </w:rPr>
        <w:t xml:space="preserve"> Recurrente </w:t>
      </w:r>
      <w:r w:rsidR="00DB5DFC" w:rsidRPr="00494F68">
        <w:rPr>
          <w:rFonts w:ascii="Palatino Linotype" w:hAnsi="Palatino Linotype" w:cs="Arial"/>
          <w:szCs w:val="28"/>
        </w:rPr>
        <w:t>a través de la</w:t>
      </w:r>
      <w:r w:rsidR="00D2597E" w:rsidRPr="00494F68">
        <w:rPr>
          <w:rFonts w:ascii="Palatino Linotype" w:hAnsi="Palatino Linotype" w:cs="Arial"/>
          <w:szCs w:val="28"/>
        </w:rPr>
        <w:t>s</w:t>
      </w:r>
      <w:r w:rsidR="00DB5DFC" w:rsidRPr="00494F68">
        <w:rPr>
          <w:rFonts w:ascii="Palatino Linotype" w:hAnsi="Palatino Linotype" w:cs="Arial"/>
          <w:szCs w:val="28"/>
        </w:rPr>
        <w:t xml:space="preserve"> solicitud</w:t>
      </w:r>
      <w:r w:rsidR="00D2597E" w:rsidRPr="00494F68">
        <w:rPr>
          <w:rFonts w:ascii="Palatino Linotype" w:hAnsi="Palatino Linotype" w:cs="Arial"/>
          <w:szCs w:val="28"/>
        </w:rPr>
        <w:t>es</w:t>
      </w:r>
      <w:r w:rsidR="00DB5DFC" w:rsidRPr="00494F68">
        <w:rPr>
          <w:rFonts w:ascii="Palatino Linotype" w:hAnsi="Palatino Linotype" w:cs="Arial"/>
          <w:szCs w:val="28"/>
        </w:rPr>
        <w:t xml:space="preserve"> de información</w:t>
      </w:r>
      <w:r w:rsidR="00D2597E" w:rsidRPr="00494F68">
        <w:rPr>
          <w:rFonts w:ascii="Palatino Linotype" w:hAnsi="Palatino Linotype" w:cs="Arial"/>
          <w:szCs w:val="28"/>
        </w:rPr>
        <w:t>, motivo de los presentes recursos de revisión que ahora se resuelven, requiere al Sujeto Obligado le proporcione</w:t>
      </w:r>
      <w:r w:rsidR="00646EEA" w:rsidRPr="00494F68">
        <w:rPr>
          <w:rFonts w:ascii="Palatino Linotype" w:hAnsi="Palatino Linotype" w:cs="Arial"/>
          <w:szCs w:val="28"/>
        </w:rPr>
        <w:t xml:space="preserve"> lo siguiente:</w:t>
      </w:r>
    </w:p>
    <w:p w14:paraId="5C7F2E22" w14:textId="77777777" w:rsidR="00115508" w:rsidRPr="00494F68" w:rsidRDefault="00833CBD" w:rsidP="000339B9">
      <w:pPr>
        <w:spacing w:before="240" w:after="240" w:line="360" w:lineRule="auto"/>
        <w:jc w:val="both"/>
        <w:rPr>
          <w:rFonts w:ascii="Palatino Linotype" w:hAnsi="Palatino Linotype"/>
          <w:i/>
          <w:sz w:val="22"/>
          <w:szCs w:val="22"/>
        </w:rPr>
      </w:pPr>
      <w:r w:rsidRPr="00494F68">
        <w:rPr>
          <w:rFonts w:ascii="Palatino Linotype" w:hAnsi="Palatino Linotype"/>
          <w:i/>
          <w:sz w:val="22"/>
          <w:szCs w:val="22"/>
        </w:rPr>
        <w:t>1. Registro de asistencia (entrada y salida) del rector(a), directores</w:t>
      </w:r>
      <w:r w:rsidR="00956E28" w:rsidRPr="00494F68">
        <w:rPr>
          <w:rFonts w:ascii="Palatino Linotype" w:hAnsi="Palatino Linotype"/>
          <w:i/>
          <w:sz w:val="22"/>
          <w:szCs w:val="22"/>
        </w:rPr>
        <w:t xml:space="preserve"> </w:t>
      </w:r>
      <w:r w:rsidRPr="00494F68">
        <w:rPr>
          <w:rFonts w:ascii="Palatino Linotype" w:hAnsi="Palatino Linotype"/>
          <w:i/>
          <w:sz w:val="22"/>
          <w:szCs w:val="22"/>
        </w:rPr>
        <w:t>(as), jefes</w:t>
      </w:r>
      <w:r w:rsidR="00956E28" w:rsidRPr="00494F68">
        <w:rPr>
          <w:rFonts w:ascii="Palatino Linotype" w:hAnsi="Palatino Linotype"/>
          <w:i/>
          <w:sz w:val="22"/>
          <w:szCs w:val="22"/>
        </w:rPr>
        <w:t xml:space="preserve"> </w:t>
      </w:r>
      <w:r w:rsidRPr="00494F68">
        <w:rPr>
          <w:rFonts w:ascii="Palatino Linotype" w:hAnsi="Palatino Linotype"/>
          <w:i/>
          <w:sz w:val="22"/>
          <w:szCs w:val="22"/>
        </w:rPr>
        <w:t>(as) de d</w:t>
      </w:r>
      <w:r w:rsidR="00115508" w:rsidRPr="00494F68">
        <w:rPr>
          <w:rFonts w:ascii="Palatino Linotype" w:hAnsi="Palatino Linotype"/>
          <w:i/>
          <w:sz w:val="22"/>
          <w:szCs w:val="22"/>
        </w:rPr>
        <w:t>epartamento del año 2006 al 2008.</w:t>
      </w:r>
    </w:p>
    <w:p w14:paraId="1619C8A3" w14:textId="77777777" w:rsidR="002129DF" w:rsidRPr="00494F68" w:rsidRDefault="00115508" w:rsidP="000339B9">
      <w:pPr>
        <w:spacing w:before="240" w:after="240" w:line="360" w:lineRule="auto"/>
        <w:jc w:val="both"/>
        <w:rPr>
          <w:rFonts w:ascii="Palatino Linotype" w:hAnsi="Palatino Linotype"/>
          <w:i/>
          <w:sz w:val="22"/>
          <w:szCs w:val="22"/>
        </w:rPr>
      </w:pPr>
      <w:r w:rsidRPr="00494F68">
        <w:rPr>
          <w:rFonts w:ascii="Palatino Linotype" w:hAnsi="Palatino Linotype"/>
          <w:i/>
          <w:sz w:val="22"/>
          <w:szCs w:val="22"/>
        </w:rPr>
        <w:t>2. Registro de asistencia (entrada y salida) del rector(a), directores (as), jefes (as) de departamento, su sueldo es de recursos públicos, debe saberse sus ingresos y egresos del plantel, del año 2009 al 2018.</w:t>
      </w:r>
    </w:p>
    <w:p w14:paraId="7632D979" w14:textId="77777777" w:rsidR="00E342EB" w:rsidRPr="00494F68" w:rsidRDefault="00E038DE" w:rsidP="008C1A35">
      <w:pPr>
        <w:spacing w:before="240" w:after="240" w:line="360" w:lineRule="auto"/>
        <w:jc w:val="both"/>
        <w:rPr>
          <w:rFonts w:ascii="Palatino Linotype" w:hAnsi="Palatino Linotype" w:cs="Arial"/>
          <w:szCs w:val="28"/>
        </w:rPr>
      </w:pPr>
      <w:r w:rsidRPr="00494F68">
        <w:rPr>
          <w:rFonts w:ascii="Palatino Linotype" w:hAnsi="Palatino Linotype" w:cs="Arial"/>
          <w:szCs w:val="28"/>
        </w:rPr>
        <w:lastRenderedPageBreak/>
        <w:t xml:space="preserve">En respuesta el Sujeto Obligado </w:t>
      </w:r>
      <w:r w:rsidR="00E342EB" w:rsidRPr="00494F68">
        <w:rPr>
          <w:rFonts w:ascii="Palatino Linotype" w:hAnsi="Palatino Linotype" w:cs="Arial"/>
          <w:szCs w:val="28"/>
        </w:rPr>
        <w:t>a través del Departamento de Recursos Humanos y Materiales informó en todos los casos mediante el oficio 205BL</w:t>
      </w:r>
      <w:r w:rsidR="007B47B9" w:rsidRPr="00494F68">
        <w:rPr>
          <w:rFonts w:ascii="Palatino Linotype" w:hAnsi="Palatino Linotype" w:cs="Arial"/>
          <w:szCs w:val="28"/>
        </w:rPr>
        <w:t>14002/867/</w:t>
      </w:r>
      <w:r w:rsidR="00E342EB" w:rsidRPr="00494F68">
        <w:rPr>
          <w:rFonts w:ascii="Palatino Linotype" w:hAnsi="Palatino Linotype" w:cs="Arial"/>
          <w:szCs w:val="28"/>
        </w:rPr>
        <w:t xml:space="preserve">2018 de fecha </w:t>
      </w:r>
      <w:r w:rsidR="008E2470" w:rsidRPr="00494F68">
        <w:rPr>
          <w:rFonts w:ascii="Palatino Linotype" w:hAnsi="Palatino Linotype" w:cs="Arial"/>
          <w:szCs w:val="28"/>
        </w:rPr>
        <w:t xml:space="preserve">veintisiete de septiembre </w:t>
      </w:r>
      <w:r w:rsidR="007B47B9" w:rsidRPr="00494F68">
        <w:rPr>
          <w:rFonts w:ascii="Palatino Linotype" w:hAnsi="Palatino Linotype" w:cs="Arial"/>
          <w:szCs w:val="28"/>
        </w:rPr>
        <w:t xml:space="preserve">de dos mil dieciocho, </w:t>
      </w:r>
      <w:r w:rsidR="00634DA3" w:rsidRPr="00494F68">
        <w:rPr>
          <w:rFonts w:ascii="Palatino Linotype" w:hAnsi="Palatino Linotype" w:cs="Arial"/>
          <w:szCs w:val="28"/>
        </w:rPr>
        <w:t>sustancialmente lo siguiente:</w:t>
      </w:r>
    </w:p>
    <w:p w14:paraId="17CDE302" w14:textId="77777777" w:rsidR="00634DA3" w:rsidRPr="00494F68" w:rsidRDefault="00634DA3" w:rsidP="00342E55">
      <w:pPr>
        <w:spacing w:before="240" w:after="240"/>
        <w:ind w:left="851" w:right="900"/>
        <w:jc w:val="both"/>
        <w:rPr>
          <w:rFonts w:ascii="Palatino Linotype" w:hAnsi="Palatino Linotype" w:cs="Arial"/>
          <w:i/>
          <w:sz w:val="22"/>
          <w:szCs w:val="28"/>
        </w:rPr>
      </w:pPr>
      <w:r w:rsidRPr="00494F68">
        <w:rPr>
          <w:rFonts w:ascii="Palatino Linotype" w:hAnsi="Palatino Linotype" w:cs="Arial"/>
          <w:sz w:val="22"/>
          <w:szCs w:val="28"/>
        </w:rPr>
        <w:t>“…</w:t>
      </w:r>
      <w:r w:rsidRPr="00494F68">
        <w:rPr>
          <w:rFonts w:ascii="Palatino Linotype" w:hAnsi="Palatino Linotype" w:cs="Arial"/>
          <w:i/>
          <w:sz w:val="22"/>
          <w:szCs w:val="28"/>
        </w:rPr>
        <w:t>me permito informarle que derivado de la búsqueda exhaustiva en los archivos de esta Unidad Administrativa no se genera ni se posee documento relativo al registro de asistencia de los puestos citados en la solicitud, toda vez que con fundamento en el Manual de Normas y Procedimientos de Desarrollo y Personal Administrativo del Sector Central del Poder Ejecutivo vigente, de aplicación supletoria, en el que se indica que se exceptúa del control de puntualidad y asistencia a los servidores públicos que se ubiquen del nivel 24 en adelante, dentro de los cuales están jefes de departamento, directores y rector</w:t>
      </w:r>
      <w:r w:rsidR="00342E55" w:rsidRPr="00494F68">
        <w:rPr>
          <w:rFonts w:ascii="Palatino Linotype" w:hAnsi="Palatino Linotype" w:cs="Arial"/>
          <w:i/>
          <w:sz w:val="22"/>
          <w:szCs w:val="28"/>
        </w:rPr>
        <w:t>…”</w:t>
      </w:r>
    </w:p>
    <w:p w14:paraId="508A7481" w14:textId="77777777" w:rsidR="005F059E" w:rsidRPr="00494F68" w:rsidRDefault="004535BF" w:rsidP="008C1A35">
      <w:pPr>
        <w:shd w:val="clear" w:color="auto" w:fill="FFFFFF"/>
        <w:spacing w:before="240" w:after="240" w:line="360" w:lineRule="auto"/>
        <w:jc w:val="both"/>
        <w:rPr>
          <w:rFonts w:ascii="Palatino Linotype" w:hAnsi="Palatino Linotype" w:cs="Arial"/>
        </w:rPr>
      </w:pPr>
      <w:r w:rsidRPr="00494F68">
        <w:rPr>
          <w:rFonts w:ascii="Palatino Linotype" w:hAnsi="Palatino Linotype" w:cs="Arial"/>
        </w:rPr>
        <w:t>No conforme con las respuestas, el</w:t>
      </w:r>
      <w:r w:rsidR="00342E55" w:rsidRPr="00494F68">
        <w:rPr>
          <w:rFonts w:ascii="Palatino Linotype" w:hAnsi="Palatino Linotype" w:cs="Arial"/>
        </w:rPr>
        <w:t xml:space="preserve"> solicitante</w:t>
      </w:r>
      <w:r w:rsidRPr="00494F68">
        <w:rPr>
          <w:rFonts w:ascii="Palatino Linotype" w:hAnsi="Palatino Linotype" w:cs="Arial"/>
        </w:rPr>
        <w:t xml:space="preserve"> interp</w:t>
      </w:r>
      <w:r w:rsidR="00342E55" w:rsidRPr="00494F68">
        <w:rPr>
          <w:rFonts w:ascii="Palatino Linotype" w:hAnsi="Palatino Linotype" w:cs="Arial"/>
        </w:rPr>
        <w:t>uso</w:t>
      </w:r>
      <w:r w:rsidRPr="00494F68">
        <w:rPr>
          <w:rFonts w:ascii="Palatino Linotype" w:hAnsi="Palatino Linotype" w:cs="Arial"/>
        </w:rPr>
        <w:t xml:space="preserve"> los recursos de revisión que nos ocupan, señalando como razones o motivos de inconformidad </w:t>
      </w:r>
      <w:r w:rsidR="00555A97" w:rsidRPr="00494F68">
        <w:rPr>
          <w:rFonts w:ascii="Palatino Linotype" w:hAnsi="Palatino Linotype" w:cs="Arial"/>
        </w:rPr>
        <w:t xml:space="preserve">el hecho de que el sujeto obligado fundamentara su respuesta en el Manual para Organismos Centrales, siendo que la Universidad es descentralizada, debiendo proporcionar </w:t>
      </w:r>
      <w:r w:rsidR="00096EA3" w:rsidRPr="00494F68">
        <w:rPr>
          <w:rFonts w:ascii="Palatino Linotype" w:hAnsi="Palatino Linotype" w:cs="Arial"/>
        </w:rPr>
        <w:t xml:space="preserve">por lo tanto </w:t>
      </w:r>
      <w:r w:rsidR="00555A97" w:rsidRPr="00494F68">
        <w:rPr>
          <w:rFonts w:ascii="Palatino Linotype" w:hAnsi="Palatino Linotype" w:cs="Arial"/>
        </w:rPr>
        <w:t>los registros que se solicitaron, asimismo, que no se proporcionó la información de sueldos.</w:t>
      </w:r>
    </w:p>
    <w:p w14:paraId="6AA45C37" w14:textId="77777777" w:rsidR="002130D9" w:rsidRPr="00494F68" w:rsidRDefault="00B019A8" w:rsidP="002130D9">
      <w:pPr>
        <w:shd w:val="clear" w:color="auto" w:fill="FFFFFF"/>
        <w:spacing w:before="240" w:after="240" w:line="360" w:lineRule="auto"/>
        <w:jc w:val="both"/>
        <w:rPr>
          <w:rFonts w:ascii="Palatino Linotype" w:hAnsi="Palatino Linotype" w:cs="Arial"/>
        </w:rPr>
      </w:pPr>
      <w:r w:rsidRPr="00494F68">
        <w:rPr>
          <w:rFonts w:ascii="Palatino Linotype" w:hAnsi="Palatino Linotype" w:cs="Arial"/>
        </w:rPr>
        <w:t xml:space="preserve">Al respecto es oportuno señalar que de la lectura </w:t>
      </w:r>
      <w:r w:rsidR="002130D9" w:rsidRPr="00494F68">
        <w:rPr>
          <w:rFonts w:ascii="Palatino Linotype" w:hAnsi="Palatino Linotype" w:cs="Arial"/>
        </w:rPr>
        <w:t xml:space="preserve">realizada a las solicitudes planteadas por el hoy recurrente, no se advierte de manera clara que requiera en primera </w:t>
      </w:r>
      <w:r w:rsidR="00627F20" w:rsidRPr="00494F68">
        <w:rPr>
          <w:rFonts w:ascii="Palatino Linotype" w:hAnsi="Palatino Linotype" w:cs="Arial"/>
        </w:rPr>
        <w:t xml:space="preserve">instancia, </w:t>
      </w:r>
      <w:r w:rsidR="002130D9" w:rsidRPr="00494F68">
        <w:rPr>
          <w:rFonts w:ascii="Palatino Linotype" w:hAnsi="Palatino Linotype" w:cs="Arial"/>
        </w:rPr>
        <w:t>el sueldo de</w:t>
      </w:r>
      <w:r w:rsidR="00762786" w:rsidRPr="00494F68">
        <w:rPr>
          <w:rFonts w:ascii="Palatino Linotype" w:hAnsi="Palatino Linotype" w:cs="Arial"/>
        </w:rPr>
        <w:t xml:space="preserve"> los servidores públicos referidos en la solicitud</w:t>
      </w:r>
      <w:r w:rsidR="002130D9" w:rsidRPr="00494F68">
        <w:rPr>
          <w:rFonts w:ascii="Palatino Linotype" w:hAnsi="Palatino Linotype" w:cs="Arial"/>
        </w:rPr>
        <w:t>, pues el pronunciamiento “</w:t>
      </w:r>
      <w:r w:rsidR="002130D9" w:rsidRPr="00494F68">
        <w:rPr>
          <w:rFonts w:ascii="Palatino Linotype" w:hAnsi="Palatino Linotype"/>
          <w:i/>
        </w:rPr>
        <w:t>su sueldo es de recursos públicos, debe saberse sus ingresos y egresos del plantel”</w:t>
      </w:r>
      <w:r w:rsidR="002130D9" w:rsidRPr="00494F68">
        <w:rPr>
          <w:rFonts w:ascii="Palatino Linotype" w:hAnsi="Palatino Linotype"/>
        </w:rPr>
        <w:t xml:space="preserve">, podría interpretarse como una manifestación subjetiva cuyo propósito es dar mayor énfasis a la información que se está requiriendo, </w:t>
      </w:r>
      <w:r w:rsidR="00F03FF3" w:rsidRPr="00494F68">
        <w:rPr>
          <w:rFonts w:ascii="Palatino Linotype" w:hAnsi="Palatino Linotype"/>
        </w:rPr>
        <w:t>señalando el motivo por el que</w:t>
      </w:r>
      <w:r w:rsidR="002130D9" w:rsidRPr="00494F68">
        <w:rPr>
          <w:rFonts w:ascii="Palatino Linotype" w:hAnsi="Palatino Linotype"/>
        </w:rPr>
        <w:t xml:space="preserve"> debe ser considerada información pública y por tanto entrega</w:t>
      </w:r>
      <w:r w:rsidR="00974D08" w:rsidRPr="00494F68">
        <w:rPr>
          <w:rFonts w:ascii="Palatino Linotype" w:hAnsi="Palatino Linotype"/>
        </w:rPr>
        <w:t>rse las documentales en las que conste el registro de asistencia</w:t>
      </w:r>
      <w:r w:rsidR="000215F7" w:rsidRPr="00494F68">
        <w:rPr>
          <w:rFonts w:ascii="Palatino Linotype" w:hAnsi="Palatino Linotype"/>
        </w:rPr>
        <w:t>, sin embargo,</w:t>
      </w:r>
      <w:r w:rsidR="00627F20" w:rsidRPr="00494F68">
        <w:rPr>
          <w:rFonts w:ascii="Palatino Linotype" w:hAnsi="Palatino Linotype"/>
        </w:rPr>
        <w:t xml:space="preserve"> </w:t>
      </w:r>
      <w:r w:rsidR="000215F7" w:rsidRPr="00494F68">
        <w:rPr>
          <w:rFonts w:ascii="Palatino Linotype" w:hAnsi="Palatino Linotype"/>
        </w:rPr>
        <w:t xml:space="preserve">dado que el </w:t>
      </w:r>
      <w:r w:rsidR="000215F7" w:rsidRPr="00494F68">
        <w:rPr>
          <w:rFonts w:ascii="Palatino Linotype" w:hAnsi="Palatino Linotype"/>
        </w:rPr>
        <w:lastRenderedPageBreak/>
        <w:t xml:space="preserve">particular se inconforma por el hecho de que no se proporcionó la información de los sueldos, </w:t>
      </w:r>
      <w:r w:rsidR="00762786" w:rsidRPr="00494F68">
        <w:rPr>
          <w:rFonts w:ascii="Palatino Linotype" w:hAnsi="Palatino Linotype"/>
        </w:rPr>
        <w:t>este Órgano Garante</w:t>
      </w:r>
      <w:r w:rsidR="000215F7" w:rsidRPr="00494F68">
        <w:rPr>
          <w:rFonts w:ascii="Palatino Linotype" w:hAnsi="Palatino Linotype"/>
        </w:rPr>
        <w:t xml:space="preserve"> estima conveniente aplicar la facultad de suplencia consagrada en los artículos 13</w:t>
      </w:r>
      <w:r w:rsidR="000215F7" w:rsidRPr="00494F68">
        <w:rPr>
          <w:rStyle w:val="Refdenotaalpie"/>
          <w:rFonts w:ascii="Palatino Linotype" w:hAnsi="Palatino Linotype"/>
        </w:rPr>
        <w:footnoteReference w:id="1"/>
      </w:r>
      <w:r w:rsidR="000215F7" w:rsidRPr="00494F68">
        <w:rPr>
          <w:rFonts w:ascii="Palatino Linotype" w:hAnsi="Palatino Linotype"/>
        </w:rPr>
        <w:t xml:space="preserve"> y 181 párrafo cuarto</w:t>
      </w:r>
      <w:r w:rsidR="000215F7" w:rsidRPr="00494F68">
        <w:rPr>
          <w:rStyle w:val="Refdenotaalpie"/>
          <w:rFonts w:ascii="Palatino Linotype" w:hAnsi="Palatino Linotype"/>
        </w:rPr>
        <w:footnoteReference w:id="2"/>
      </w:r>
      <w:r w:rsidR="000215F7" w:rsidRPr="00494F68">
        <w:rPr>
          <w:rFonts w:ascii="Palatino Linotype" w:hAnsi="Palatino Linotype"/>
        </w:rPr>
        <w:t xml:space="preserve"> de la Ley de Transparencia y Acceso a la Información Pública del Estado de México,  </w:t>
      </w:r>
      <w:r w:rsidR="00762786" w:rsidRPr="00494F68">
        <w:rPr>
          <w:rFonts w:ascii="Palatino Linotype" w:hAnsi="Palatino Linotype"/>
        </w:rPr>
        <w:t>entendiéndose que el particul</w:t>
      </w:r>
      <w:r w:rsidR="006F493B" w:rsidRPr="00494F68">
        <w:rPr>
          <w:rFonts w:ascii="Palatino Linotype" w:hAnsi="Palatino Linotype"/>
        </w:rPr>
        <w:t>ar desea conocer los sueldos del rector, directores, jefes de departamento</w:t>
      </w:r>
      <w:r w:rsidR="00627F20" w:rsidRPr="00494F68">
        <w:rPr>
          <w:rFonts w:ascii="Palatino Linotype" w:hAnsi="Palatino Linotype"/>
        </w:rPr>
        <w:t xml:space="preserve"> durante</w:t>
      </w:r>
      <w:r w:rsidR="00E41996" w:rsidRPr="00494F68">
        <w:rPr>
          <w:rFonts w:ascii="Palatino Linotype" w:hAnsi="Palatino Linotype"/>
        </w:rPr>
        <w:t xml:space="preserve"> el periodo comprendido del primero de enero de dos mil nueve al diez de octubre de dos mil dieciocho</w:t>
      </w:r>
      <w:r w:rsidR="00B933BA" w:rsidRPr="00494F68">
        <w:rPr>
          <w:rFonts w:ascii="Palatino Linotype" w:hAnsi="Palatino Linotype"/>
        </w:rPr>
        <w:t>, fecha en que se presentaron</w:t>
      </w:r>
      <w:r w:rsidR="00E41996" w:rsidRPr="00494F68">
        <w:rPr>
          <w:rFonts w:ascii="Palatino Linotype" w:hAnsi="Palatino Linotype"/>
        </w:rPr>
        <w:t xml:space="preserve"> la</w:t>
      </w:r>
      <w:r w:rsidR="00B933BA" w:rsidRPr="00494F68">
        <w:rPr>
          <w:rFonts w:ascii="Palatino Linotype" w:hAnsi="Palatino Linotype"/>
        </w:rPr>
        <w:t xml:space="preserve">s solicitudes </w:t>
      </w:r>
      <w:r w:rsidR="00E41996" w:rsidRPr="00494F68">
        <w:rPr>
          <w:rFonts w:ascii="Palatino Linotype" w:hAnsi="Palatino Linotype"/>
        </w:rPr>
        <w:t>de información.</w:t>
      </w:r>
    </w:p>
    <w:p w14:paraId="3E72A4A3" w14:textId="77777777" w:rsidR="00A746F0" w:rsidRPr="00494F68" w:rsidRDefault="00A746F0" w:rsidP="008C1A35">
      <w:pPr>
        <w:spacing w:before="240" w:after="240" w:line="360" w:lineRule="auto"/>
        <w:jc w:val="both"/>
        <w:rPr>
          <w:rFonts w:ascii="Palatino Linotype" w:hAnsi="Palatino Linotype" w:cs="Arial"/>
        </w:rPr>
      </w:pPr>
      <w:r w:rsidRPr="00494F68">
        <w:rPr>
          <w:rFonts w:ascii="Palatino Linotype" w:hAnsi="Palatino Linotype"/>
        </w:rPr>
        <w:t>U</w:t>
      </w:r>
      <w:r w:rsidR="004F1D08" w:rsidRPr="00494F68">
        <w:rPr>
          <w:rFonts w:ascii="Palatino Linotype" w:hAnsi="Palatino Linotype"/>
        </w:rPr>
        <w:t>na vez admitido</w:t>
      </w:r>
      <w:r w:rsidR="00627F20" w:rsidRPr="00494F68">
        <w:rPr>
          <w:rFonts w:ascii="Palatino Linotype" w:hAnsi="Palatino Linotype"/>
        </w:rPr>
        <w:t>s</w:t>
      </w:r>
      <w:r w:rsidR="004F1D08" w:rsidRPr="00494F68">
        <w:rPr>
          <w:rFonts w:ascii="Palatino Linotype" w:hAnsi="Palatino Linotype"/>
        </w:rPr>
        <w:t xml:space="preserve"> </w:t>
      </w:r>
      <w:r w:rsidR="00627F20" w:rsidRPr="00494F68">
        <w:rPr>
          <w:rFonts w:ascii="Palatino Linotype" w:hAnsi="Palatino Linotype"/>
        </w:rPr>
        <w:t xml:space="preserve">los </w:t>
      </w:r>
      <w:r w:rsidR="004F1D08" w:rsidRPr="00494F68">
        <w:rPr>
          <w:rFonts w:ascii="Palatino Linotype" w:hAnsi="Palatino Linotype"/>
        </w:rPr>
        <w:t>presente</w:t>
      </w:r>
      <w:r w:rsidR="00627F20" w:rsidRPr="00494F68">
        <w:rPr>
          <w:rFonts w:ascii="Palatino Linotype" w:hAnsi="Palatino Linotype"/>
        </w:rPr>
        <w:t>s</w:t>
      </w:r>
      <w:r w:rsidR="004F1D08" w:rsidRPr="00494F68">
        <w:rPr>
          <w:rFonts w:ascii="Palatino Linotype" w:hAnsi="Palatino Linotype"/>
        </w:rPr>
        <w:t xml:space="preserve"> recurso</w:t>
      </w:r>
      <w:r w:rsidR="00627F20" w:rsidRPr="00494F68">
        <w:rPr>
          <w:rFonts w:ascii="Palatino Linotype" w:hAnsi="Palatino Linotype"/>
        </w:rPr>
        <w:t>s</w:t>
      </w:r>
      <w:r w:rsidR="004F1D08" w:rsidRPr="00494F68">
        <w:rPr>
          <w:rFonts w:ascii="Palatino Linotype" w:hAnsi="Palatino Linotype"/>
        </w:rPr>
        <w:t xml:space="preserve"> de revisión, en términos del artículo 185 fracción II</w:t>
      </w:r>
      <w:r w:rsidR="004F1D08" w:rsidRPr="00494F68">
        <w:rPr>
          <w:rStyle w:val="Refdenotaalpie"/>
          <w:rFonts w:ascii="Palatino Linotype" w:hAnsi="Palatino Linotype"/>
        </w:rPr>
        <w:footnoteReference w:id="3"/>
      </w:r>
      <w:r w:rsidR="004F1D08" w:rsidRPr="00494F68">
        <w:rPr>
          <w:rFonts w:ascii="Palatino Linotype" w:hAnsi="Palatino Linotype"/>
        </w:rPr>
        <w:t xml:space="preserve"> de la Ley de Transparencia y Acceso a la Información Pública del Estado de México y Municipios, se integr</w:t>
      </w:r>
      <w:r w:rsidR="00627F20" w:rsidRPr="00494F68">
        <w:rPr>
          <w:rFonts w:ascii="Palatino Linotype" w:hAnsi="Palatino Linotype"/>
        </w:rPr>
        <w:t xml:space="preserve">aron los </w:t>
      </w:r>
      <w:r w:rsidR="004F1D08" w:rsidRPr="00494F68">
        <w:rPr>
          <w:rFonts w:ascii="Palatino Linotype" w:hAnsi="Palatino Linotype"/>
        </w:rPr>
        <w:t>expediente</w:t>
      </w:r>
      <w:r w:rsidR="00627F20" w:rsidRPr="00494F68">
        <w:rPr>
          <w:rFonts w:ascii="Palatino Linotype" w:hAnsi="Palatino Linotype"/>
        </w:rPr>
        <w:t>s</w:t>
      </w:r>
      <w:r w:rsidR="004F1D08" w:rsidRPr="00494F68">
        <w:rPr>
          <w:rFonts w:ascii="Palatino Linotype" w:hAnsi="Palatino Linotype"/>
        </w:rPr>
        <w:t xml:space="preserve"> y se pus</w:t>
      </w:r>
      <w:r w:rsidR="00627F20" w:rsidRPr="00494F68">
        <w:rPr>
          <w:rFonts w:ascii="Palatino Linotype" w:hAnsi="Palatino Linotype"/>
        </w:rPr>
        <w:t xml:space="preserve">ieron </w:t>
      </w:r>
      <w:r w:rsidR="004F1D08" w:rsidRPr="00494F68">
        <w:rPr>
          <w:rFonts w:ascii="Palatino Linotype" w:hAnsi="Palatino Linotype"/>
        </w:rPr>
        <w:t xml:space="preserve">a disposición de las partes para que en un  </w:t>
      </w:r>
      <w:r w:rsidR="004F1D08" w:rsidRPr="00494F68">
        <w:rPr>
          <w:rFonts w:ascii="Palatino Linotype" w:hAnsi="Palatino Linotype" w:cs="Arial"/>
        </w:rPr>
        <w:t>plazo máximo de siete días hábiles, manifestaran lo que a su</w:t>
      </w:r>
      <w:r w:rsidR="00627F20" w:rsidRPr="00494F68">
        <w:rPr>
          <w:rFonts w:ascii="Palatino Linotype" w:hAnsi="Palatino Linotype" w:cs="Arial"/>
        </w:rPr>
        <w:t xml:space="preserve"> derecho resultara conveniente.</w:t>
      </w:r>
      <w:r w:rsidR="00FB0645" w:rsidRPr="00494F68">
        <w:rPr>
          <w:rFonts w:ascii="Palatino Linotype" w:hAnsi="Palatino Linotype" w:cs="Arial"/>
        </w:rPr>
        <w:t xml:space="preserve"> </w:t>
      </w:r>
    </w:p>
    <w:p w14:paraId="4F22E851" w14:textId="77777777" w:rsidR="00FB0645" w:rsidRPr="00494F68" w:rsidRDefault="00FB0645" w:rsidP="00FB0645">
      <w:pPr>
        <w:shd w:val="clear" w:color="auto" w:fill="FFFFFF"/>
        <w:spacing w:before="240" w:after="240" w:line="360" w:lineRule="auto"/>
        <w:jc w:val="both"/>
        <w:rPr>
          <w:rFonts w:ascii="Palatino Linotype" w:hAnsi="Palatino Linotype"/>
        </w:rPr>
      </w:pPr>
      <w:r w:rsidRPr="00494F68">
        <w:rPr>
          <w:rFonts w:ascii="Palatino Linotype" w:hAnsi="Palatino Linotype" w:cs="Arial"/>
        </w:rPr>
        <w:t xml:space="preserve">Por su parte el sujeto obligado remitió a través del sistema de Acceso a la </w:t>
      </w:r>
      <w:r w:rsidRPr="00494F68">
        <w:rPr>
          <w:rFonts w:ascii="Palatino Linotype" w:hAnsi="Palatino Linotype"/>
        </w:rPr>
        <w:t>Información Mexiquense, los respectivos informes justificados, mediante los cuales reitera los términos de la</w:t>
      </w:r>
      <w:r w:rsidR="009E5CAA" w:rsidRPr="00494F68">
        <w:rPr>
          <w:rFonts w:ascii="Palatino Linotype" w:hAnsi="Palatino Linotype"/>
        </w:rPr>
        <w:t>s</w:t>
      </w:r>
      <w:r w:rsidRPr="00494F68">
        <w:rPr>
          <w:rFonts w:ascii="Palatino Linotype" w:hAnsi="Palatino Linotype"/>
        </w:rPr>
        <w:t xml:space="preserve"> respuesta</w:t>
      </w:r>
      <w:r w:rsidR="009E5CAA" w:rsidRPr="00494F68">
        <w:rPr>
          <w:rFonts w:ascii="Palatino Linotype" w:hAnsi="Palatino Linotype"/>
        </w:rPr>
        <w:t>s</w:t>
      </w:r>
      <w:r w:rsidRPr="00494F68">
        <w:rPr>
          <w:rFonts w:ascii="Palatino Linotype" w:hAnsi="Palatino Linotype"/>
        </w:rPr>
        <w:t xml:space="preserve"> proporcionada</w:t>
      </w:r>
      <w:r w:rsidR="009E5CAA" w:rsidRPr="00494F68">
        <w:rPr>
          <w:rFonts w:ascii="Palatino Linotype" w:hAnsi="Palatino Linotype"/>
        </w:rPr>
        <w:t>s</w:t>
      </w:r>
      <w:r w:rsidRPr="00494F68">
        <w:rPr>
          <w:rFonts w:ascii="Palatino Linotype" w:hAnsi="Palatino Linotype"/>
        </w:rPr>
        <w:t xml:space="preserve"> en un primer momento por la servidora pública del Departamento de Recursos Humanos y Materiales, motivo por </w:t>
      </w:r>
      <w:r w:rsidRPr="00494F68">
        <w:rPr>
          <w:rFonts w:ascii="Palatino Linotype" w:hAnsi="Palatino Linotype"/>
        </w:rPr>
        <w:lastRenderedPageBreak/>
        <w:t xml:space="preserve">el cual no </w:t>
      </w:r>
      <w:r w:rsidR="009E5CAA" w:rsidRPr="00494F68">
        <w:rPr>
          <w:rFonts w:ascii="Palatino Linotype" w:hAnsi="Palatino Linotype"/>
        </w:rPr>
        <w:t>se pusieron a la vista del</w:t>
      </w:r>
      <w:r w:rsidRPr="00494F68">
        <w:rPr>
          <w:rFonts w:ascii="Palatino Linotype" w:hAnsi="Palatino Linotype"/>
        </w:rPr>
        <w:t xml:space="preserve"> recurrente, pues al no aportar contenido novedoso, se consideró que no actualizaba el supuesto previsto en el artículo 185 fracción III</w:t>
      </w:r>
      <w:r w:rsidRPr="00494F68">
        <w:rPr>
          <w:rStyle w:val="Refdenotaalpie"/>
          <w:rFonts w:ascii="Palatino Linotype" w:hAnsi="Palatino Linotype"/>
        </w:rPr>
        <w:footnoteReference w:id="4"/>
      </w:r>
      <w:r w:rsidRPr="00494F68">
        <w:rPr>
          <w:rFonts w:ascii="Palatino Linotype" w:hAnsi="Palatino Linotype"/>
        </w:rPr>
        <w:t xml:space="preserve"> de la Ley de la Materia.</w:t>
      </w:r>
    </w:p>
    <w:p w14:paraId="093742DF" w14:textId="77777777" w:rsidR="004535BF" w:rsidRPr="00494F68" w:rsidRDefault="0072012A" w:rsidP="008C1A35">
      <w:pPr>
        <w:spacing w:before="240" w:after="240" w:line="360" w:lineRule="auto"/>
        <w:jc w:val="both"/>
        <w:rPr>
          <w:rFonts w:ascii="Palatino Linotype" w:hAnsi="Palatino Linotype"/>
        </w:rPr>
      </w:pPr>
      <w:r w:rsidRPr="00494F68">
        <w:rPr>
          <w:rFonts w:ascii="Palatino Linotype" w:hAnsi="Palatino Linotype" w:cs="Segoe UI"/>
        </w:rPr>
        <w:t>En este sentido</w:t>
      </w:r>
      <w:r w:rsidR="006A3328" w:rsidRPr="00494F68">
        <w:rPr>
          <w:rFonts w:ascii="Palatino Linotype" w:hAnsi="Palatino Linotype" w:cs="Segoe UI"/>
        </w:rPr>
        <w:t>, d</w:t>
      </w:r>
      <w:r w:rsidR="004F1D08" w:rsidRPr="00494F68">
        <w:rPr>
          <w:rFonts w:ascii="Palatino Linotype" w:hAnsi="Palatino Linotype" w:cs="Segoe UI"/>
        </w:rPr>
        <w:t>erivado</w:t>
      </w:r>
      <w:r w:rsidR="004535BF" w:rsidRPr="00494F68">
        <w:rPr>
          <w:rFonts w:ascii="Palatino Linotype" w:hAnsi="Palatino Linotype"/>
        </w:rPr>
        <w:t xml:space="preserve"> del análisis de las constancias que integran los expedientes en</w:t>
      </w:r>
      <w:r w:rsidR="009E5CAA" w:rsidRPr="00494F68">
        <w:rPr>
          <w:rFonts w:ascii="Palatino Linotype" w:hAnsi="Palatino Linotype"/>
        </w:rPr>
        <w:t xml:space="preserve"> los</w:t>
      </w:r>
      <w:r w:rsidR="004535BF" w:rsidRPr="00494F68">
        <w:rPr>
          <w:rFonts w:ascii="Palatino Linotype" w:hAnsi="Palatino Linotype"/>
        </w:rPr>
        <w:t xml:space="preserve"> que se actúa, así como de la materia sobre la que versan la</w:t>
      </w:r>
      <w:r w:rsidR="00F47B79" w:rsidRPr="00494F68">
        <w:rPr>
          <w:rFonts w:ascii="Palatino Linotype" w:hAnsi="Palatino Linotype"/>
        </w:rPr>
        <w:t>s</w:t>
      </w:r>
      <w:r w:rsidR="004535BF" w:rsidRPr="00494F68">
        <w:rPr>
          <w:rFonts w:ascii="Palatino Linotype" w:hAnsi="Palatino Linotype"/>
        </w:rPr>
        <w:t xml:space="preserve"> solicitudes de acceso a la información pública, se </w:t>
      </w:r>
      <w:r w:rsidR="009E5CAA" w:rsidRPr="00494F68">
        <w:rPr>
          <w:rFonts w:ascii="Palatino Linotype" w:hAnsi="Palatino Linotype"/>
        </w:rPr>
        <w:t>concluye</w:t>
      </w:r>
      <w:r w:rsidR="004535BF" w:rsidRPr="00494F68">
        <w:rPr>
          <w:rFonts w:ascii="Palatino Linotype" w:hAnsi="Palatino Linotype"/>
        </w:rPr>
        <w:t xml:space="preserve"> que las razones o motivos de inconformidad</w:t>
      </w:r>
      <w:r w:rsidR="009E5CAA" w:rsidRPr="00494F68">
        <w:rPr>
          <w:rFonts w:ascii="Palatino Linotype" w:hAnsi="Palatino Linotype"/>
        </w:rPr>
        <w:t xml:space="preserve"> </w:t>
      </w:r>
      <w:r w:rsidR="009E5CAA" w:rsidRPr="00494F68">
        <w:rPr>
          <w:rFonts w:ascii="Palatino Linotype" w:hAnsi="Palatino Linotype" w:cs="Arial"/>
          <w:szCs w:val="28"/>
        </w:rPr>
        <w:t>vertidos por el recurrente</w:t>
      </w:r>
      <w:r w:rsidR="004535BF" w:rsidRPr="00494F68">
        <w:rPr>
          <w:rFonts w:ascii="Palatino Linotype" w:hAnsi="Palatino Linotype"/>
        </w:rPr>
        <w:t xml:space="preserve"> </w:t>
      </w:r>
      <w:r w:rsidR="009E5CAA" w:rsidRPr="00494F68">
        <w:rPr>
          <w:rFonts w:ascii="Palatino Linotype" w:hAnsi="Palatino Linotype"/>
        </w:rPr>
        <w:t>resultan</w:t>
      </w:r>
      <w:r w:rsidR="004535BF" w:rsidRPr="00494F68">
        <w:rPr>
          <w:rFonts w:ascii="Palatino Linotype" w:hAnsi="Palatino Linotype"/>
        </w:rPr>
        <w:t xml:space="preserve"> </w:t>
      </w:r>
      <w:r w:rsidR="00B933BA" w:rsidRPr="00494F68">
        <w:rPr>
          <w:rFonts w:ascii="Palatino Linotype" w:hAnsi="Palatino Linotype"/>
        </w:rPr>
        <w:t xml:space="preserve">infundados con relación a los registros de asistencia requeridos y parcialmente </w:t>
      </w:r>
      <w:r w:rsidR="004F1D08" w:rsidRPr="00494F68">
        <w:rPr>
          <w:rFonts w:ascii="Palatino Linotype" w:hAnsi="Palatino Linotype"/>
        </w:rPr>
        <w:t>f</w:t>
      </w:r>
      <w:r w:rsidR="004535BF" w:rsidRPr="00494F68">
        <w:rPr>
          <w:rFonts w:ascii="Palatino Linotype" w:hAnsi="Palatino Linotype"/>
        </w:rPr>
        <w:t>undados</w:t>
      </w:r>
      <w:r w:rsidR="00B933BA" w:rsidRPr="00494F68">
        <w:rPr>
          <w:rFonts w:ascii="Palatino Linotype" w:hAnsi="Palatino Linotype"/>
        </w:rPr>
        <w:t xml:space="preserve"> con relación a los sueldos de los servidores públicos referidos</w:t>
      </w:r>
      <w:r w:rsidR="004535BF" w:rsidRPr="00494F68">
        <w:rPr>
          <w:rFonts w:ascii="Palatino Linotype" w:hAnsi="Palatino Linotype"/>
        </w:rPr>
        <w:t xml:space="preserve">, </w:t>
      </w:r>
      <w:r w:rsidR="00963834" w:rsidRPr="00494F68">
        <w:rPr>
          <w:rFonts w:ascii="Palatino Linotype" w:hAnsi="Palatino Linotype"/>
        </w:rPr>
        <w:t xml:space="preserve">en </w:t>
      </w:r>
      <w:r w:rsidR="009E5CAA" w:rsidRPr="00494F68">
        <w:rPr>
          <w:rFonts w:ascii="Palatino Linotype" w:hAnsi="Palatino Linotype"/>
        </w:rPr>
        <w:t>atención a</w:t>
      </w:r>
      <w:r w:rsidR="00963834" w:rsidRPr="00494F68">
        <w:rPr>
          <w:rFonts w:ascii="Palatino Linotype" w:hAnsi="Palatino Linotype"/>
        </w:rPr>
        <w:t xml:space="preserve"> las consideraciones de derecho que se exponen a continuación.</w:t>
      </w:r>
    </w:p>
    <w:p w14:paraId="280D1784" w14:textId="77777777" w:rsidR="009E5CAA" w:rsidRPr="00494F68" w:rsidRDefault="009E5CAA" w:rsidP="009E5CAA">
      <w:pPr>
        <w:spacing w:before="240" w:after="240" w:line="360" w:lineRule="auto"/>
        <w:jc w:val="both"/>
        <w:rPr>
          <w:rFonts w:ascii="Palatino Linotype" w:hAnsi="Palatino Linotype" w:cs="Bookman Old Style"/>
        </w:rPr>
      </w:pPr>
      <w:r w:rsidRPr="00494F68">
        <w:rPr>
          <w:rFonts w:ascii="Palatino Linotype" w:hAnsi="Palatino Linotype" w:cs="Bookman Old Style"/>
        </w:rPr>
        <w:t xml:space="preserve">En primer lugar, </w:t>
      </w:r>
      <w:r w:rsidRPr="00494F68">
        <w:rPr>
          <w:rFonts w:ascii="Palatino Linotype" w:hAnsi="Palatino Linotype"/>
        </w:rPr>
        <w:t xml:space="preserve">conviene resaltar que </w:t>
      </w:r>
      <w:r w:rsidRPr="00494F68">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494F68">
        <w:rPr>
          <w:rFonts w:ascii="Palatino Linotype" w:hAnsi="Palatino Linotype"/>
        </w:rPr>
        <w:t>principios de universalidad, interdependencia, indivisibilidad y progresividad, por tal motivo se debe prevenir, investigar, sancionar y reparar toda violación en los términos que establezca la ley.</w:t>
      </w:r>
    </w:p>
    <w:p w14:paraId="194BE6C4" w14:textId="77777777" w:rsidR="009E5CAA" w:rsidRPr="00494F68" w:rsidRDefault="009E5CAA" w:rsidP="009E5CAA">
      <w:pPr>
        <w:spacing w:before="240" w:after="240" w:line="360" w:lineRule="auto"/>
        <w:jc w:val="both"/>
        <w:rPr>
          <w:rFonts w:ascii="Palatino Linotype" w:hAnsi="Palatino Linotype" w:cs="Arial"/>
        </w:rPr>
      </w:pPr>
      <w:r w:rsidRPr="00494F68">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w:t>
      </w:r>
      <w:r w:rsidRPr="00494F68">
        <w:rPr>
          <w:rFonts w:ascii="Palatino Linotype" w:hAnsi="Palatino Linotype" w:cs="Arial"/>
        </w:rPr>
        <w:lastRenderedPageBreak/>
        <w:t xml:space="preserve">tendrá por cumplido cuando el solicitante tenga a su disposición la información requerida, o cuando realice su consulta en el lugar que ésta se localice, conforme a los artículos 3 fracción XI, 4 y 166 párrafo primero </w:t>
      </w:r>
      <w:r w:rsidRPr="00494F68">
        <w:rPr>
          <w:rFonts w:ascii="Palatino Linotype" w:hAnsi="Palatino Linotype" w:cs="Arial"/>
          <w:bCs/>
        </w:rPr>
        <w:t>de la Ley de Transparencia y Acceso a la Información Pública del Estado de México y Municipios, que en su parte conducente señalan lo siguiente</w:t>
      </w:r>
      <w:r w:rsidRPr="00494F68">
        <w:rPr>
          <w:rFonts w:ascii="Palatino Linotype" w:hAnsi="Palatino Linotype" w:cs="Arial"/>
        </w:rPr>
        <w:t>:</w:t>
      </w:r>
    </w:p>
    <w:p w14:paraId="0FE0AF71" w14:textId="77777777" w:rsidR="009E5CAA" w:rsidRPr="00494F68" w:rsidRDefault="009E5CAA" w:rsidP="009E5CAA">
      <w:pPr>
        <w:spacing w:before="120" w:after="120"/>
        <w:ind w:left="851" w:right="902"/>
        <w:jc w:val="both"/>
        <w:rPr>
          <w:rFonts w:ascii="Palatino Linotype" w:hAnsi="Palatino Linotype"/>
          <w:bCs/>
          <w:i/>
          <w:sz w:val="22"/>
        </w:rPr>
      </w:pPr>
      <w:r w:rsidRPr="00494F68">
        <w:rPr>
          <w:rFonts w:ascii="Palatino Linotype" w:hAnsi="Palatino Linotype"/>
          <w:b/>
          <w:bCs/>
          <w:i/>
          <w:sz w:val="22"/>
        </w:rPr>
        <w:t xml:space="preserve">“Artículo 3. </w:t>
      </w:r>
      <w:r w:rsidRPr="00494F68">
        <w:rPr>
          <w:rFonts w:ascii="Palatino Linotype" w:hAnsi="Palatino Linotype"/>
          <w:bCs/>
          <w:i/>
          <w:sz w:val="22"/>
          <w:u w:val="single"/>
        </w:rPr>
        <w:t>Para los efectos de la presente Ley se entenderá por</w:t>
      </w:r>
      <w:r w:rsidRPr="00494F68">
        <w:rPr>
          <w:rFonts w:ascii="Palatino Linotype" w:hAnsi="Palatino Linotype"/>
          <w:bCs/>
          <w:i/>
          <w:sz w:val="22"/>
        </w:rPr>
        <w:t>:</w:t>
      </w:r>
    </w:p>
    <w:p w14:paraId="39B74B68" w14:textId="77777777" w:rsidR="009E5CAA" w:rsidRPr="00494F68" w:rsidRDefault="009E5CAA" w:rsidP="009E5CAA">
      <w:pPr>
        <w:spacing w:before="120" w:after="120"/>
        <w:ind w:left="851" w:right="902"/>
        <w:jc w:val="both"/>
        <w:rPr>
          <w:rFonts w:ascii="Palatino Linotype" w:hAnsi="Palatino Linotype"/>
          <w:i/>
          <w:sz w:val="22"/>
        </w:rPr>
      </w:pPr>
      <w:r w:rsidRPr="00494F68">
        <w:rPr>
          <w:rFonts w:ascii="Palatino Linotype" w:hAnsi="Palatino Linotype"/>
          <w:i/>
          <w:sz w:val="22"/>
        </w:rPr>
        <w:t>(…)</w:t>
      </w:r>
    </w:p>
    <w:p w14:paraId="47D4A7F4" w14:textId="77777777" w:rsidR="009E5CAA" w:rsidRPr="00494F68" w:rsidRDefault="009E5CAA" w:rsidP="009E5CAA">
      <w:pPr>
        <w:spacing w:before="120" w:after="120"/>
        <w:ind w:left="851" w:right="902"/>
        <w:jc w:val="both"/>
        <w:rPr>
          <w:rFonts w:ascii="Palatino Linotype" w:hAnsi="Palatino Linotype"/>
          <w:i/>
          <w:sz w:val="22"/>
        </w:rPr>
      </w:pPr>
      <w:r w:rsidRPr="00494F68">
        <w:rPr>
          <w:rFonts w:ascii="Palatino Linotype" w:hAnsi="Palatino Linotype"/>
          <w:b/>
          <w:bCs/>
          <w:i/>
          <w:sz w:val="22"/>
        </w:rPr>
        <w:t xml:space="preserve">XI. Documento: </w:t>
      </w:r>
      <w:r w:rsidRPr="00494F68">
        <w:rPr>
          <w:rFonts w:ascii="Palatino Linotype" w:hAnsi="Palatino Linotype"/>
          <w:i/>
          <w:sz w:val="22"/>
        </w:rPr>
        <w:t xml:space="preserve">Los expedientes, reportes, estudios, actas, resoluciones, </w:t>
      </w:r>
      <w:r w:rsidRPr="00494F68">
        <w:rPr>
          <w:rFonts w:ascii="Palatino Linotype" w:hAnsi="Palatino Linotype"/>
          <w:b/>
          <w:i/>
          <w:sz w:val="22"/>
        </w:rPr>
        <w:t>oficios,</w:t>
      </w:r>
      <w:r w:rsidRPr="00494F68">
        <w:rPr>
          <w:rFonts w:ascii="Palatino Linotype" w:hAnsi="Palatino Linotype"/>
          <w:i/>
          <w:sz w:val="22"/>
        </w:rPr>
        <w:t xml:space="preserve"> correspondencia, acuerdos, directivas, directrices, circulares, contratos, convenios, instructivos, notas, memorandos, estadísticas o bien, </w:t>
      </w:r>
      <w:r w:rsidRPr="00494F68">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494F68">
        <w:rPr>
          <w:rFonts w:ascii="Palatino Linotype" w:hAnsi="Palatino Linotype"/>
          <w:i/>
          <w:sz w:val="22"/>
        </w:rPr>
        <w:t xml:space="preserve"> Los documentos podrán estar en cualquier medio, sea escrito, impreso, sonoro, visual, electrónico, informático u holográfico;</w:t>
      </w:r>
    </w:p>
    <w:p w14:paraId="443C06F2" w14:textId="77777777" w:rsidR="009E5CAA" w:rsidRPr="00494F68" w:rsidRDefault="009E5CAA" w:rsidP="009E5CAA">
      <w:pPr>
        <w:spacing w:before="120" w:after="120"/>
        <w:ind w:left="851" w:right="902"/>
        <w:jc w:val="both"/>
        <w:rPr>
          <w:rFonts w:ascii="Palatino Linotype" w:hAnsi="Palatino Linotype"/>
          <w:i/>
          <w:sz w:val="22"/>
        </w:rPr>
      </w:pPr>
      <w:r w:rsidRPr="00494F68">
        <w:rPr>
          <w:rFonts w:ascii="Palatino Linotype" w:hAnsi="Palatino Linotype"/>
          <w:bCs/>
          <w:i/>
          <w:sz w:val="22"/>
        </w:rPr>
        <w:t>(…</w:t>
      </w:r>
      <w:r w:rsidRPr="00494F68">
        <w:rPr>
          <w:rFonts w:ascii="Palatino Linotype" w:hAnsi="Palatino Linotype"/>
          <w:i/>
          <w:sz w:val="22"/>
        </w:rPr>
        <w:t>)</w:t>
      </w:r>
    </w:p>
    <w:p w14:paraId="4DE33A72" w14:textId="77777777" w:rsidR="009E5CAA" w:rsidRPr="00494F68" w:rsidRDefault="009E5CAA" w:rsidP="009E5CAA">
      <w:pPr>
        <w:spacing w:before="120" w:after="120"/>
        <w:ind w:left="851" w:right="902"/>
        <w:jc w:val="both"/>
        <w:rPr>
          <w:rFonts w:ascii="Palatino Linotype" w:hAnsi="Palatino Linotype"/>
          <w:bCs/>
          <w:i/>
          <w:sz w:val="22"/>
        </w:rPr>
      </w:pPr>
      <w:r w:rsidRPr="00494F68">
        <w:rPr>
          <w:rFonts w:ascii="Palatino Linotype" w:hAnsi="Palatino Linotype"/>
          <w:b/>
          <w:bCs/>
          <w:i/>
          <w:sz w:val="22"/>
        </w:rPr>
        <w:t xml:space="preserve">Artículo 4. </w:t>
      </w:r>
      <w:r w:rsidRPr="00494F68">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14:paraId="2145FAA9" w14:textId="77777777" w:rsidR="009E5CAA" w:rsidRPr="00494F68" w:rsidRDefault="009E5CAA" w:rsidP="009E5CAA">
      <w:pPr>
        <w:spacing w:before="120" w:after="120"/>
        <w:ind w:left="851" w:right="902"/>
        <w:jc w:val="both"/>
        <w:rPr>
          <w:rFonts w:ascii="Palatino Linotype" w:hAnsi="Palatino Linotype"/>
          <w:i/>
          <w:sz w:val="22"/>
        </w:rPr>
      </w:pPr>
      <w:r w:rsidRPr="00494F6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ADF7AB" w14:textId="77777777" w:rsidR="009E5CAA" w:rsidRPr="00494F68" w:rsidRDefault="009E5CAA" w:rsidP="009E5CAA">
      <w:pPr>
        <w:spacing w:before="120" w:after="120"/>
        <w:ind w:left="851" w:right="902"/>
        <w:jc w:val="both"/>
        <w:rPr>
          <w:rFonts w:ascii="Palatino Linotype" w:hAnsi="Palatino Linotype"/>
          <w:i/>
          <w:sz w:val="22"/>
        </w:rPr>
      </w:pPr>
      <w:r w:rsidRPr="00494F68">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71031F87" w14:textId="77777777" w:rsidR="009E5CAA" w:rsidRPr="00494F68" w:rsidRDefault="009E5CAA" w:rsidP="009E5CAA">
      <w:pPr>
        <w:spacing w:before="120" w:after="120"/>
        <w:ind w:left="851" w:right="902"/>
        <w:jc w:val="both"/>
        <w:rPr>
          <w:rFonts w:ascii="Palatino Linotype" w:hAnsi="Palatino Linotype"/>
          <w:i/>
          <w:sz w:val="22"/>
        </w:rPr>
      </w:pPr>
      <w:r w:rsidRPr="00494F68">
        <w:rPr>
          <w:rFonts w:ascii="Palatino Linotype" w:hAnsi="Palatino Linotype"/>
          <w:i/>
          <w:sz w:val="22"/>
        </w:rPr>
        <w:t>(…)</w:t>
      </w:r>
    </w:p>
    <w:p w14:paraId="1FDD7807" w14:textId="77777777" w:rsidR="009E5CAA" w:rsidRPr="00494F68" w:rsidRDefault="009E5CAA" w:rsidP="009E5CAA">
      <w:pPr>
        <w:autoSpaceDE w:val="0"/>
        <w:autoSpaceDN w:val="0"/>
        <w:adjustRightInd w:val="0"/>
        <w:spacing w:before="120" w:after="120"/>
        <w:ind w:left="851" w:right="900"/>
        <w:jc w:val="both"/>
        <w:rPr>
          <w:rFonts w:ascii="Palatino Linotype" w:hAnsi="Palatino Linotype"/>
          <w:b/>
          <w:i/>
          <w:sz w:val="22"/>
          <w:szCs w:val="22"/>
        </w:rPr>
      </w:pPr>
      <w:r w:rsidRPr="00494F68">
        <w:rPr>
          <w:rFonts w:ascii="Palatino Linotype" w:hAnsi="Palatino Linotype"/>
          <w:b/>
          <w:i/>
          <w:sz w:val="22"/>
          <w:szCs w:val="22"/>
        </w:rPr>
        <w:t xml:space="preserve">Artículo 166. </w:t>
      </w:r>
      <w:r w:rsidRPr="00494F68">
        <w:rPr>
          <w:rFonts w:ascii="Palatino Linotype" w:eastAsiaTheme="minorEastAsia" w:hAnsi="Palatino Linotype" w:cs="Arial"/>
          <w:i/>
          <w:sz w:val="22"/>
          <w:szCs w:val="22"/>
        </w:rPr>
        <w:t>La obligación de acceso a la información pública se tendrá por cumplida cuando el solicitante tenga a su disposición la información requerida, o cuando realice la consulta de la misma en el lugar en el que ésta se localice.”</w:t>
      </w:r>
    </w:p>
    <w:p w14:paraId="0E52734C" w14:textId="77777777" w:rsidR="009E5CAA" w:rsidRPr="00494F68" w:rsidRDefault="009E5CAA" w:rsidP="009E5CAA">
      <w:pPr>
        <w:pStyle w:val="NormalWeb"/>
        <w:spacing w:line="360" w:lineRule="auto"/>
        <w:jc w:val="both"/>
        <w:rPr>
          <w:rFonts w:ascii="Palatino Linotype" w:hAnsi="Palatino Linotype" w:cs="Arial"/>
        </w:rPr>
      </w:pPr>
      <w:r w:rsidRPr="00494F68">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494F68">
        <w:rPr>
          <w:rStyle w:val="Refdenotaalpie"/>
          <w:rFonts w:ascii="Palatino Linotype" w:hAnsi="Palatino Linotype" w:cs="Arial"/>
        </w:rPr>
        <w:footnoteReference w:id="5"/>
      </w:r>
      <w:r w:rsidRPr="00494F68">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494F68">
        <w:rPr>
          <w:rStyle w:val="Refdenotaalpie"/>
          <w:rFonts w:ascii="Palatino Linotype" w:hAnsi="Palatino Linotype" w:cs="Arial"/>
        </w:rPr>
        <w:footnoteReference w:id="6"/>
      </w:r>
      <w:r w:rsidRPr="00494F68">
        <w:rPr>
          <w:rFonts w:ascii="Palatino Linotype" w:hAnsi="Palatino Linotype" w:cs="Arial"/>
        </w:rPr>
        <w:t>.</w:t>
      </w:r>
    </w:p>
    <w:p w14:paraId="0C1DDA6B" w14:textId="77777777" w:rsidR="002F1883" w:rsidRPr="00494F68" w:rsidRDefault="00391AB6" w:rsidP="009E5CAA">
      <w:pPr>
        <w:pStyle w:val="NormalWeb"/>
        <w:spacing w:line="360" w:lineRule="auto"/>
        <w:jc w:val="both"/>
        <w:rPr>
          <w:rFonts w:ascii="Palatino Linotype" w:hAnsi="Palatino Linotype" w:cs="Arial"/>
        </w:rPr>
      </w:pPr>
      <w:r w:rsidRPr="00494F68">
        <w:rPr>
          <w:rFonts w:ascii="Palatino Linotype" w:hAnsi="Palatino Linotype" w:cs="Arial"/>
        </w:rPr>
        <w:t>Ahora bien, por cuanto hace al requerimiento relativo al registro de asistencia</w:t>
      </w:r>
      <w:r w:rsidR="00851AE8" w:rsidRPr="00494F68">
        <w:rPr>
          <w:rFonts w:ascii="Palatino Linotype" w:hAnsi="Palatino Linotype" w:cs="Arial"/>
        </w:rPr>
        <w:t xml:space="preserve"> (entrada y salida)</w:t>
      </w:r>
      <w:r w:rsidRPr="00494F68">
        <w:rPr>
          <w:rFonts w:ascii="Palatino Linotype" w:hAnsi="Palatino Linotype" w:cs="Arial"/>
        </w:rPr>
        <w:t xml:space="preserve">, del Rector, Directores y Jefes de Departamento del período comprendido del año 2006 al 2018, </w:t>
      </w:r>
      <w:r w:rsidR="002F1883" w:rsidRPr="00494F68">
        <w:rPr>
          <w:rFonts w:ascii="Palatino Linotype" w:hAnsi="Palatino Linotype" w:cs="Arial"/>
        </w:rPr>
        <w:t xml:space="preserve">de la respuesta proporcionada </w:t>
      </w:r>
      <w:r w:rsidR="002F6D49" w:rsidRPr="00494F68">
        <w:rPr>
          <w:rFonts w:ascii="Palatino Linotype" w:hAnsi="Palatino Linotype" w:cs="Arial"/>
        </w:rPr>
        <w:t xml:space="preserve">por el sujeto obligado, </w:t>
      </w:r>
      <w:r w:rsidR="002F1883" w:rsidRPr="00494F68">
        <w:rPr>
          <w:rFonts w:ascii="Palatino Linotype" w:hAnsi="Palatino Linotype" w:cs="Arial"/>
        </w:rPr>
        <w:t xml:space="preserve">se </w:t>
      </w:r>
      <w:r w:rsidR="002F6D49" w:rsidRPr="00494F68">
        <w:rPr>
          <w:rFonts w:ascii="Palatino Linotype" w:hAnsi="Palatino Linotype" w:cs="Arial"/>
        </w:rPr>
        <w:t>desprende lo siguiente:</w:t>
      </w:r>
    </w:p>
    <w:p w14:paraId="7050EA00" w14:textId="77777777" w:rsidR="002E7210" w:rsidRPr="00494F68" w:rsidRDefault="002F6D49" w:rsidP="00255BEF">
      <w:pPr>
        <w:pStyle w:val="NormalWeb"/>
        <w:spacing w:before="120" w:beforeAutospacing="0" w:after="120" w:afterAutospacing="0" w:line="360" w:lineRule="auto"/>
        <w:jc w:val="both"/>
        <w:rPr>
          <w:rFonts w:ascii="Palatino Linotype" w:hAnsi="Palatino Linotype" w:cs="Arial"/>
        </w:rPr>
      </w:pPr>
      <w:r w:rsidRPr="00494F68">
        <w:rPr>
          <w:rFonts w:ascii="Palatino Linotype" w:hAnsi="Palatino Linotype" w:cs="Arial"/>
        </w:rPr>
        <w:lastRenderedPageBreak/>
        <w:t xml:space="preserve">1. Que se realizó una búsqueda exhaustiva y razonable en los archivos del Departamento de Recursos Humanos y Materiales. </w:t>
      </w:r>
    </w:p>
    <w:p w14:paraId="6B2DE581" w14:textId="77777777" w:rsidR="00B82380" w:rsidRPr="00494F68" w:rsidRDefault="002E7210" w:rsidP="00255BEF">
      <w:pPr>
        <w:pStyle w:val="NormalWeb"/>
        <w:spacing w:before="120" w:beforeAutospacing="0" w:after="120" w:afterAutospacing="0" w:line="360" w:lineRule="auto"/>
        <w:jc w:val="both"/>
        <w:rPr>
          <w:rFonts w:ascii="Palatino Linotype" w:hAnsi="Palatino Linotype" w:cs="Arial"/>
        </w:rPr>
      </w:pPr>
      <w:r w:rsidRPr="00494F68">
        <w:rPr>
          <w:rFonts w:ascii="Palatino Linotype" w:hAnsi="Palatino Linotype" w:cs="Arial"/>
        </w:rPr>
        <w:t xml:space="preserve">2. </w:t>
      </w:r>
      <w:r w:rsidR="001C2BD9" w:rsidRPr="00494F68">
        <w:rPr>
          <w:rFonts w:ascii="Palatino Linotype" w:hAnsi="Palatino Linotype" w:cs="Arial"/>
        </w:rPr>
        <w:t>No</w:t>
      </w:r>
      <w:r w:rsidRPr="00494F68">
        <w:rPr>
          <w:rFonts w:ascii="Palatino Linotype" w:hAnsi="Palatino Linotype" w:cs="Arial"/>
        </w:rPr>
        <w:t xml:space="preserve"> genera ni posee documento relativo al registro de asistencia </w:t>
      </w:r>
      <w:r w:rsidR="00B82380" w:rsidRPr="00494F68">
        <w:rPr>
          <w:rFonts w:ascii="Palatino Linotype" w:hAnsi="Palatino Linotype" w:cs="Arial"/>
        </w:rPr>
        <w:t>de los puestos citados en la solicitud.</w:t>
      </w:r>
    </w:p>
    <w:p w14:paraId="5ACA6818" w14:textId="77777777" w:rsidR="001C2BD9" w:rsidRPr="00494F68" w:rsidRDefault="00B82380" w:rsidP="00255BEF">
      <w:pPr>
        <w:pStyle w:val="NormalWeb"/>
        <w:spacing w:before="120" w:beforeAutospacing="0" w:after="120" w:afterAutospacing="0" w:line="360" w:lineRule="auto"/>
        <w:jc w:val="both"/>
        <w:rPr>
          <w:rFonts w:ascii="Palatino Linotype" w:hAnsi="Palatino Linotype" w:cs="Arial"/>
        </w:rPr>
      </w:pPr>
      <w:r w:rsidRPr="00494F68">
        <w:rPr>
          <w:rFonts w:ascii="Palatino Linotype" w:hAnsi="Palatino Linotype" w:cs="Arial"/>
        </w:rPr>
        <w:t>3. Con fundamento en el Manual de Normas y Procedimientos de Desarrollo y Personal  Administrativo del Sector Central</w:t>
      </w:r>
      <w:r w:rsidR="001C2BD9" w:rsidRPr="00494F68">
        <w:rPr>
          <w:rFonts w:ascii="Palatino Linotype" w:hAnsi="Palatino Linotype" w:cs="Arial"/>
        </w:rPr>
        <w:t xml:space="preserve">, </w:t>
      </w:r>
      <w:r w:rsidR="001C2BD9" w:rsidRPr="00494F68">
        <w:rPr>
          <w:rFonts w:ascii="Palatino Linotype" w:hAnsi="Palatino Linotype" w:cs="Arial"/>
          <w:i/>
        </w:rPr>
        <w:t>de aplicación supletoria</w:t>
      </w:r>
      <w:r w:rsidR="00E96688" w:rsidRPr="00494F68">
        <w:rPr>
          <w:rStyle w:val="Refdenotaalpie"/>
          <w:rFonts w:ascii="Palatino Linotype" w:hAnsi="Palatino Linotype" w:cs="Arial"/>
          <w:i/>
        </w:rPr>
        <w:footnoteReference w:id="7"/>
      </w:r>
      <w:r w:rsidR="001C2BD9" w:rsidRPr="00494F68">
        <w:rPr>
          <w:rFonts w:ascii="Palatino Linotype" w:hAnsi="Palatino Linotype" w:cs="Arial"/>
        </w:rPr>
        <w:t>, se exceptúa de control de puntualidad y asistencia a los servidores públicos que se ubiquen del nivel 24 en adelante.</w:t>
      </w:r>
    </w:p>
    <w:p w14:paraId="22083FA8" w14:textId="77777777" w:rsidR="002E7210" w:rsidRPr="00494F68" w:rsidRDefault="00C66A2B" w:rsidP="00255BEF">
      <w:pPr>
        <w:pStyle w:val="NormalWeb"/>
        <w:spacing w:before="120" w:beforeAutospacing="0" w:after="120" w:afterAutospacing="0" w:line="360" w:lineRule="auto"/>
        <w:jc w:val="both"/>
        <w:rPr>
          <w:rFonts w:ascii="Palatino Linotype" w:hAnsi="Palatino Linotype" w:cs="Arial"/>
        </w:rPr>
      </w:pPr>
      <w:r w:rsidRPr="00494F68">
        <w:rPr>
          <w:rFonts w:ascii="Palatino Linotype" w:hAnsi="Palatino Linotype" w:cs="Arial"/>
        </w:rPr>
        <w:t>4. Manifiesta que los J</w:t>
      </w:r>
      <w:r w:rsidR="001C2BD9" w:rsidRPr="00494F68">
        <w:rPr>
          <w:rFonts w:ascii="Palatino Linotype" w:hAnsi="Palatino Linotype" w:cs="Arial"/>
        </w:rPr>
        <w:t xml:space="preserve">efes de </w:t>
      </w:r>
      <w:r w:rsidRPr="00494F68">
        <w:rPr>
          <w:rFonts w:ascii="Palatino Linotype" w:hAnsi="Palatino Linotype" w:cs="Arial"/>
        </w:rPr>
        <w:t>Departamento, D</w:t>
      </w:r>
      <w:r w:rsidR="001C2BD9" w:rsidRPr="00494F68">
        <w:rPr>
          <w:rFonts w:ascii="Palatino Linotype" w:hAnsi="Palatino Linotype" w:cs="Arial"/>
        </w:rPr>
        <w:t xml:space="preserve">irectores y </w:t>
      </w:r>
      <w:r w:rsidRPr="00494F68">
        <w:rPr>
          <w:rFonts w:ascii="Palatino Linotype" w:hAnsi="Palatino Linotype" w:cs="Arial"/>
        </w:rPr>
        <w:t>R</w:t>
      </w:r>
      <w:r w:rsidR="00F540B5" w:rsidRPr="00494F68">
        <w:rPr>
          <w:rFonts w:ascii="Palatino Linotype" w:hAnsi="Palatino Linotype" w:cs="Arial"/>
        </w:rPr>
        <w:t>ector</w:t>
      </w:r>
      <w:r w:rsidR="001C2BD9" w:rsidRPr="00494F68">
        <w:rPr>
          <w:rFonts w:ascii="Palatino Linotype" w:hAnsi="Palatino Linotype" w:cs="Arial"/>
        </w:rPr>
        <w:t xml:space="preserve">, se ubican del nivel 24 en adelante.   </w:t>
      </w:r>
    </w:p>
    <w:p w14:paraId="317EC8D4" w14:textId="77777777" w:rsidR="001F37E2" w:rsidRPr="00494F68" w:rsidRDefault="0072012A" w:rsidP="002F6D49">
      <w:pPr>
        <w:pStyle w:val="NormalWeb"/>
        <w:spacing w:line="360" w:lineRule="auto"/>
        <w:jc w:val="both"/>
        <w:rPr>
          <w:rFonts w:ascii="Palatino Linotype" w:hAnsi="Palatino Linotype" w:cs="Arial"/>
        </w:rPr>
      </w:pPr>
      <w:r w:rsidRPr="00494F68">
        <w:rPr>
          <w:rFonts w:ascii="Palatino Linotype" w:hAnsi="Palatino Linotype" w:cs="Arial"/>
        </w:rPr>
        <w:t>En tal contexto, conviene hacer alusi</w:t>
      </w:r>
      <w:r w:rsidR="000A080D" w:rsidRPr="00494F68">
        <w:rPr>
          <w:rFonts w:ascii="Palatino Linotype" w:hAnsi="Palatino Linotype" w:cs="Arial"/>
        </w:rPr>
        <w:t xml:space="preserve">ón a lo señalado por </w:t>
      </w:r>
      <w:r w:rsidR="001F37E2" w:rsidRPr="00494F68">
        <w:rPr>
          <w:rFonts w:ascii="Palatino Linotype" w:hAnsi="Palatino Linotype" w:cs="Arial"/>
        </w:rPr>
        <w:t>los artículos 4 del Reglamento Interior de la Universidad Politécnica del Valle de Toluca, 2 de la Ley para la Coordinaci</w:t>
      </w:r>
      <w:r w:rsidR="00440A34" w:rsidRPr="00494F68">
        <w:rPr>
          <w:rFonts w:ascii="Palatino Linotype" w:hAnsi="Palatino Linotype" w:cs="Arial"/>
        </w:rPr>
        <w:t>ón y C</w:t>
      </w:r>
      <w:r w:rsidR="001F37E2" w:rsidRPr="00494F68">
        <w:rPr>
          <w:rFonts w:ascii="Palatino Linotype" w:hAnsi="Palatino Linotype" w:cs="Arial"/>
        </w:rPr>
        <w:t>ontrol de Organismos Auxiliares del Estado de México</w:t>
      </w:r>
      <w:r w:rsidR="00677E6A" w:rsidRPr="00494F68">
        <w:rPr>
          <w:rFonts w:ascii="Palatino Linotype" w:hAnsi="Palatino Linotype" w:cs="Arial"/>
        </w:rPr>
        <w:t>, 45 de la Ley Orgánica de la Administración Pública del Estado, a saber:</w:t>
      </w:r>
    </w:p>
    <w:p w14:paraId="67EB3AB7" w14:textId="77777777" w:rsidR="00E86F2B" w:rsidRPr="00494F68" w:rsidRDefault="00E86F2B" w:rsidP="00E86F2B">
      <w:pPr>
        <w:pStyle w:val="NormalWeb"/>
        <w:spacing w:before="0" w:beforeAutospacing="0" w:after="0" w:afterAutospacing="0"/>
        <w:ind w:left="851" w:right="900"/>
        <w:jc w:val="both"/>
        <w:rPr>
          <w:rFonts w:ascii="Palatino Linotype" w:hAnsi="Palatino Linotype" w:cs="Arial"/>
          <w:i/>
          <w:sz w:val="22"/>
        </w:rPr>
      </w:pPr>
      <w:r w:rsidRPr="00494F68">
        <w:rPr>
          <w:rFonts w:ascii="Palatino Linotype" w:hAnsi="Palatino Linotype" w:cs="Arial"/>
          <w:i/>
          <w:sz w:val="22"/>
        </w:rPr>
        <w:t>“</w:t>
      </w:r>
      <w:r w:rsidRPr="00494F68">
        <w:rPr>
          <w:rFonts w:ascii="Palatino Linotype" w:hAnsi="Palatino Linotype" w:cs="Arial"/>
          <w:b/>
          <w:i/>
          <w:sz w:val="22"/>
        </w:rPr>
        <w:t xml:space="preserve">Artículo 4.- </w:t>
      </w:r>
      <w:r w:rsidRPr="00494F68">
        <w:rPr>
          <w:rFonts w:ascii="Palatino Linotype" w:hAnsi="Palatino Linotype" w:cs="Arial"/>
          <w:i/>
          <w:sz w:val="22"/>
        </w:rPr>
        <w:t xml:space="preserve">La Universidad </w:t>
      </w:r>
      <w:r w:rsidRPr="00494F68">
        <w:rPr>
          <w:rFonts w:ascii="Palatino Linotype" w:hAnsi="Palatino Linotype" w:cs="Arial"/>
          <w:b/>
          <w:i/>
          <w:sz w:val="22"/>
        </w:rPr>
        <w:t>se sujetará a lo dispuesto por</w:t>
      </w:r>
      <w:r w:rsidRPr="00494F68">
        <w:rPr>
          <w:rFonts w:ascii="Palatino Linotype" w:hAnsi="Palatino Linotype" w:cs="Arial"/>
          <w:i/>
          <w:sz w:val="22"/>
        </w:rPr>
        <w:t xml:space="preserve"> el Decreto, por la Ley para la Coordinación y control de Organismos Auxiliares del Estado de México y su Reglamento, así como por lo que establecen otros ordenamientos legales.”</w:t>
      </w:r>
    </w:p>
    <w:p w14:paraId="4638662E" w14:textId="77777777" w:rsidR="00E86F2B" w:rsidRPr="00494F68" w:rsidRDefault="00E86F2B" w:rsidP="00E86F2B">
      <w:pPr>
        <w:pStyle w:val="NormalWeb"/>
        <w:ind w:left="851" w:right="900"/>
        <w:jc w:val="both"/>
        <w:rPr>
          <w:rFonts w:ascii="Palatino Linotype" w:hAnsi="Palatino Linotype" w:cs="Arial"/>
          <w:i/>
          <w:sz w:val="22"/>
        </w:rPr>
      </w:pPr>
      <w:r w:rsidRPr="00494F68">
        <w:rPr>
          <w:rFonts w:ascii="Palatino Linotype" w:hAnsi="Palatino Linotype" w:cs="Arial"/>
          <w:i/>
          <w:sz w:val="22"/>
        </w:rPr>
        <w:lastRenderedPageBreak/>
        <w:t>“</w:t>
      </w:r>
      <w:r w:rsidRPr="00494F68">
        <w:rPr>
          <w:rFonts w:ascii="Palatino Linotype" w:hAnsi="Palatino Linotype" w:cs="Arial"/>
          <w:b/>
          <w:i/>
          <w:sz w:val="22"/>
        </w:rPr>
        <w:t>Artículo 2</w:t>
      </w:r>
      <w:r w:rsidRPr="00494F68">
        <w:rPr>
          <w:rFonts w:ascii="Palatino Linotype" w:hAnsi="Palatino Linotype" w:cs="Arial"/>
          <w:i/>
          <w:sz w:val="22"/>
        </w:rPr>
        <w:t xml:space="preserve">.- Para efectos de esta Ley </w:t>
      </w:r>
      <w:r w:rsidRPr="00494F68">
        <w:rPr>
          <w:rFonts w:ascii="Palatino Linotype" w:hAnsi="Palatino Linotype" w:cs="Arial"/>
          <w:b/>
          <w:i/>
          <w:sz w:val="22"/>
        </w:rPr>
        <w:t>se entiende por Organismos Auxiliares</w:t>
      </w:r>
      <w:r w:rsidRPr="00494F68">
        <w:rPr>
          <w:rFonts w:ascii="Palatino Linotype" w:hAnsi="Palatino Linotype" w:cs="Arial"/>
          <w:i/>
          <w:sz w:val="22"/>
        </w:rPr>
        <w:t>, las entidades a que se refiere el artículo 45 de la Ley Orgánica de la Administración Pública del Estado.”</w:t>
      </w:r>
    </w:p>
    <w:p w14:paraId="7CB4DB88" w14:textId="77777777" w:rsidR="00E86F2B" w:rsidRPr="00494F68" w:rsidRDefault="00E86F2B" w:rsidP="00E86F2B">
      <w:pPr>
        <w:pStyle w:val="NormalWeb"/>
        <w:ind w:left="851" w:right="900"/>
        <w:jc w:val="both"/>
        <w:rPr>
          <w:rFonts w:ascii="Palatino Linotype" w:hAnsi="Palatino Linotype" w:cs="Arial"/>
        </w:rPr>
      </w:pPr>
      <w:r w:rsidRPr="00494F68">
        <w:rPr>
          <w:rFonts w:ascii="Palatino Linotype" w:hAnsi="Palatino Linotype" w:cs="Arial"/>
          <w:i/>
          <w:sz w:val="22"/>
        </w:rPr>
        <w:t>“</w:t>
      </w:r>
      <w:r w:rsidRPr="00494F68">
        <w:rPr>
          <w:rFonts w:ascii="Palatino Linotype" w:hAnsi="Palatino Linotype" w:cs="Arial"/>
          <w:b/>
          <w:i/>
          <w:sz w:val="22"/>
        </w:rPr>
        <w:t>Artículo 45</w:t>
      </w:r>
      <w:r w:rsidRPr="00494F68">
        <w:rPr>
          <w:rFonts w:ascii="Palatino Linotype" w:hAnsi="Palatino Linotype" w:cs="Arial"/>
          <w:i/>
          <w:sz w:val="22"/>
        </w:rPr>
        <w:t xml:space="preserve">.- Los </w:t>
      </w:r>
      <w:r w:rsidRPr="00494F68">
        <w:rPr>
          <w:rFonts w:ascii="Palatino Linotype" w:hAnsi="Palatino Linotype" w:cs="Arial"/>
          <w:b/>
          <w:i/>
          <w:sz w:val="22"/>
        </w:rPr>
        <w:t>organismos descentralizados</w:t>
      </w:r>
      <w:r w:rsidRPr="00494F68">
        <w:rPr>
          <w:rFonts w:ascii="Palatino Linotype" w:hAnsi="Palatino Linotype" w:cs="Arial"/>
          <w:i/>
          <w:sz w:val="22"/>
        </w:rPr>
        <w:t xml:space="preserve">, las empresas de participación estatal y los fideicomisos públicos </w:t>
      </w:r>
      <w:r w:rsidRPr="00494F68">
        <w:rPr>
          <w:rFonts w:ascii="Palatino Linotype" w:hAnsi="Palatino Linotype" w:cs="Arial"/>
          <w:b/>
          <w:i/>
          <w:sz w:val="22"/>
          <w:u w:val="single"/>
        </w:rPr>
        <w:t>serán considerados como organismos auxiliares del Poder Ejecutivo</w:t>
      </w:r>
      <w:r w:rsidRPr="00494F68">
        <w:rPr>
          <w:rFonts w:ascii="Palatino Linotype" w:hAnsi="Palatino Linotype" w:cs="Arial"/>
          <w:i/>
          <w:sz w:val="22"/>
        </w:rPr>
        <w:t xml:space="preserve"> y </w:t>
      </w:r>
      <w:r w:rsidRPr="00494F68">
        <w:rPr>
          <w:rFonts w:ascii="Palatino Linotype" w:hAnsi="Palatino Linotype" w:cs="Arial"/>
          <w:b/>
          <w:i/>
          <w:sz w:val="22"/>
        </w:rPr>
        <w:t>forman parte de la Administración Pública del Estado</w:t>
      </w:r>
      <w:r w:rsidRPr="00494F68">
        <w:rPr>
          <w:rFonts w:ascii="Palatino Linotype" w:hAnsi="Palatino Linotype" w:cs="Arial"/>
          <w:i/>
          <w:sz w:val="22"/>
        </w:rPr>
        <w:t>.”</w:t>
      </w:r>
    </w:p>
    <w:p w14:paraId="4156F508" w14:textId="77777777" w:rsidR="00EB661D" w:rsidRPr="00494F68" w:rsidRDefault="00A0020B" w:rsidP="009A0291">
      <w:pPr>
        <w:pStyle w:val="NormalWeb"/>
        <w:spacing w:before="240" w:beforeAutospacing="0" w:after="240" w:afterAutospacing="0" w:line="360" w:lineRule="auto"/>
        <w:jc w:val="both"/>
        <w:rPr>
          <w:rFonts w:ascii="Palatino Linotype" w:hAnsi="Palatino Linotype" w:cs="Arial"/>
        </w:rPr>
      </w:pPr>
      <w:r w:rsidRPr="00494F68">
        <w:rPr>
          <w:rFonts w:ascii="Palatino Linotype" w:hAnsi="Palatino Linotype" w:cs="Arial"/>
        </w:rPr>
        <w:t xml:space="preserve">De los preceptos citados se advierte que </w:t>
      </w:r>
      <w:r w:rsidR="00563F60" w:rsidRPr="00494F68">
        <w:rPr>
          <w:rFonts w:ascii="Palatino Linotype" w:hAnsi="Palatino Linotype" w:cs="Arial"/>
        </w:rPr>
        <w:t>la Universidad Politécnica del Valle de Toluca,</w:t>
      </w:r>
      <w:r w:rsidR="00F9324C" w:rsidRPr="00494F68">
        <w:rPr>
          <w:rFonts w:ascii="Palatino Linotype" w:hAnsi="Palatino Linotype" w:cs="Arial"/>
        </w:rPr>
        <w:t xml:space="preserve"> </w:t>
      </w:r>
      <w:r w:rsidR="00D43DA2" w:rsidRPr="00494F68">
        <w:rPr>
          <w:rFonts w:ascii="Palatino Linotype" w:hAnsi="Palatino Linotype" w:cs="Arial"/>
        </w:rPr>
        <w:t>siendo</w:t>
      </w:r>
      <w:r w:rsidR="009F71CC" w:rsidRPr="00494F68">
        <w:rPr>
          <w:rFonts w:ascii="Palatino Linotype" w:hAnsi="Palatino Linotype" w:cs="Arial"/>
        </w:rPr>
        <w:t xml:space="preserve"> un organismo descentralizado que goza de personalidad jurídica y patrimonio propio, es</w:t>
      </w:r>
      <w:r w:rsidR="00D87F92" w:rsidRPr="00494F68">
        <w:rPr>
          <w:rFonts w:ascii="Palatino Linotype" w:hAnsi="Palatino Linotype" w:cs="Arial"/>
        </w:rPr>
        <w:t xml:space="preserve"> considera</w:t>
      </w:r>
      <w:r w:rsidR="009F71CC" w:rsidRPr="00494F68">
        <w:rPr>
          <w:rFonts w:ascii="Palatino Linotype" w:hAnsi="Palatino Linotype" w:cs="Arial"/>
        </w:rPr>
        <w:t>do</w:t>
      </w:r>
      <w:r w:rsidR="00D87F92" w:rsidRPr="00494F68">
        <w:rPr>
          <w:rFonts w:ascii="Palatino Linotype" w:hAnsi="Palatino Linotype" w:cs="Arial"/>
        </w:rPr>
        <w:t xml:space="preserve"> un organismo auxiliar del Poder E</w:t>
      </w:r>
      <w:r w:rsidR="00D43DA2" w:rsidRPr="00494F68">
        <w:rPr>
          <w:rFonts w:ascii="Palatino Linotype" w:hAnsi="Palatino Linotype" w:cs="Arial"/>
        </w:rPr>
        <w:t xml:space="preserve">jecutivo </w:t>
      </w:r>
      <w:r w:rsidR="00E43A8F" w:rsidRPr="00494F68">
        <w:rPr>
          <w:rFonts w:ascii="Palatino Linotype" w:hAnsi="Palatino Linotype" w:cs="Arial"/>
        </w:rPr>
        <w:t>y</w:t>
      </w:r>
      <w:r w:rsidR="00D43DA2" w:rsidRPr="00494F68">
        <w:rPr>
          <w:rFonts w:ascii="Palatino Linotype" w:hAnsi="Palatino Linotype" w:cs="Arial"/>
        </w:rPr>
        <w:t xml:space="preserve"> </w:t>
      </w:r>
      <w:r w:rsidR="00D87F92" w:rsidRPr="00494F68">
        <w:rPr>
          <w:rFonts w:ascii="Palatino Linotype" w:hAnsi="Palatino Linotype" w:cs="Arial"/>
        </w:rPr>
        <w:t>forma parte de la Administración Pública del Estado,</w:t>
      </w:r>
      <w:r w:rsidR="005F7EE4" w:rsidRPr="00494F68">
        <w:rPr>
          <w:rFonts w:ascii="Palatino Linotype" w:hAnsi="Palatino Linotype" w:cs="Arial"/>
        </w:rPr>
        <w:t xml:space="preserve"> en virtud de que </w:t>
      </w:r>
      <w:r w:rsidR="00D43DA2" w:rsidRPr="00494F68">
        <w:rPr>
          <w:rFonts w:ascii="Palatino Linotype" w:hAnsi="Palatino Linotype" w:cs="Arial"/>
        </w:rPr>
        <w:t xml:space="preserve">su creación tuvo </w:t>
      </w:r>
      <w:r w:rsidR="00370E70" w:rsidRPr="00494F68">
        <w:rPr>
          <w:rFonts w:ascii="Palatino Linotype" w:hAnsi="Palatino Linotype" w:cs="Arial"/>
        </w:rPr>
        <w:t xml:space="preserve">como finalidad </w:t>
      </w:r>
      <w:r w:rsidR="00D43DA2" w:rsidRPr="00494F68">
        <w:rPr>
          <w:rFonts w:ascii="Palatino Linotype" w:hAnsi="Palatino Linotype" w:cs="Arial"/>
        </w:rPr>
        <w:t>coadyuvar</w:t>
      </w:r>
      <w:r w:rsidR="00BC3D6A" w:rsidRPr="00494F68">
        <w:rPr>
          <w:rFonts w:ascii="Palatino Linotype" w:hAnsi="Palatino Linotype" w:cs="Arial"/>
        </w:rPr>
        <w:t xml:space="preserve"> operativamente</w:t>
      </w:r>
      <w:r w:rsidR="00D43DA2" w:rsidRPr="00494F68">
        <w:rPr>
          <w:rFonts w:ascii="Palatino Linotype" w:hAnsi="Palatino Linotype" w:cs="Arial"/>
        </w:rPr>
        <w:t xml:space="preserve"> al Ejecutivo del Estado en e</w:t>
      </w:r>
      <w:r w:rsidR="00EB661D" w:rsidRPr="00494F68">
        <w:rPr>
          <w:rFonts w:ascii="Palatino Linotype" w:hAnsi="Palatino Linotype" w:cs="Arial"/>
        </w:rPr>
        <w:t>l ejercicio de sus atribuciones</w:t>
      </w:r>
      <w:r w:rsidR="00133263" w:rsidRPr="00494F68">
        <w:rPr>
          <w:rFonts w:ascii="Palatino Linotype" w:hAnsi="Palatino Linotype" w:cs="Arial"/>
        </w:rPr>
        <w:t>, quedando por tal motivo</w:t>
      </w:r>
      <w:r w:rsidR="008D0997" w:rsidRPr="00494F68">
        <w:rPr>
          <w:rFonts w:ascii="Palatino Linotype" w:hAnsi="Palatino Linotype" w:cs="Arial"/>
        </w:rPr>
        <w:t xml:space="preserve"> supeditado </w:t>
      </w:r>
      <w:r w:rsidR="00133263" w:rsidRPr="00494F68">
        <w:rPr>
          <w:rFonts w:ascii="Palatino Linotype" w:hAnsi="Palatino Linotype" w:cs="Arial"/>
        </w:rPr>
        <w:t>al control y vigilancia del Estado.</w:t>
      </w:r>
    </w:p>
    <w:p w14:paraId="4002FADD" w14:textId="77777777" w:rsidR="00CF4770" w:rsidRPr="00494F68" w:rsidRDefault="00F6531A" w:rsidP="00CF4770">
      <w:pPr>
        <w:spacing w:before="240" w:after="240" w:line="360" w:lineRule="auto"/>
        <w:jc w:val="both"/>
        <w:rPr>
          <w:rFonts w:ascii="Palatino Linotype" w:hAnsi="Palatino Linotype"/>
        </w:rPr>
      </w:pPr>
      <w:r w:rsidRPr="00494F68">
        <w:rPr>
          <w:rFonts w:ascii="Palatino Linotype" w:hAnsi="Palatino Linotype" w:cs="Arial"/>
        </w:rPr>
        <w:t xml:space="preserve">En este orden de ideas, de conformidad con el artículo 14 de </w:t>
      </w:r>
      <w:r w:rsidR="00135395" w:rsidRPr="00494F68">
        <w:rPr>
          <w:rFonts w:ascii="Palatino Linotype" w:hAnsi="Palatino Linotype" w:cs="Arial"/>
        </w:rPr>
        <w:t>la Ley para la Coordinaci</w:t>
      </w:r>
      <w:r w:rsidR="00440A34" w:rsidRPr="00494F68">
        <w:rPr>
          <w:rFonts w:ascii="Palatino Linotype" w:hAnsi="Palatino Linotype" w:cs="Arial"/>
        </w:rPr>
        <w:t>ón y C</w:t>
      </w:r>
      <w:r w:rsidR="00135395" w:rsidRPr="00494F68">
        <w:rPr>
          <w:rFonts w:ascii="Palatino Linotype" w:hAnsi="Palatino Linotype" w:cs="Arial"/>
        </w:rPr>
        <w:t>ontrol de Organismos Auxiliares del Estado de México</w:t>
      </w:r>
      <w:r w:rsidR="008331A1" w:rsidRPr="00494F68">
        <w:rPr>
          <w:rFonts w:ascii="Palatino Linotype" w:hAnsi="Palatino Linotype" w:cs="Arial"/>
        </w:rPr>
        <w:t>, respecto a los organismos auxiliares,</w:t>
      </w:r>
      <w:r w:rsidRPr="00494F68">
        <w:rPr>
          <w:rFonts w:ascii="Palatino Linotype" w:hAnsi="Palatino Linotype" w:cs="Arial"/>
        </w:rPr>
        <w:t xml:space="preserve"> la Secretar</w:t>
      </w:r>
      <w:r w:rsidR="008331A1" w:rsidRPr="00494F68">
        <w:rPr>
          <w:rFonts w:ascii="Palatino Linotype" w:hAnsi="Palatino Linotype" w:cs="Arial"/>
        </w:rPr>
        <w:t>ía de Finanzas</w:t>
      </w:r>
      <w:r w:rsidRPr="00494F68">
        <w:rPr>
          <w:rFonts w:ascii="Palatino Linotype" w:hAnsi="Palatino Linotype" w:cs="Arial"/>
        </w:rPr>
        <w:t xml:space="preserve"> tiene</w:t>
      </w:r>
      <w:r w:rsidR="00013946" w:rsidRPr="00494F68">
        <w:rPr>
          <w:rFonts w:ascii="Palatino Linotype" w:hAnsi="Palatino Linotype" w:cs="Arial"/>
        </w:rPr>
        <w:t>,</w:t>
      </w:r>
      <w:r w:rsidRPr="00494F68">
        <w:rPr>
          <w:rFonts w:ascii="Palatino Linotype" w:hAnsi="Palatino Linotype" w:cs="Arial"/>
        </w:rPr>
        <w:t xml:space="preserve"> entre otras atribuciones, la de emitir disposiciones </w:t>
      </w:r>
      <w:r w:rsidR="008331A1" w:rsidRPr="00494F68">
        <w:rPr>
          <w:rFonts w:ascii="Palatino Linotype" w:hAnsi="Palatino Linotype"/>
        </w:rPr>
        <w:t>para su control administrativo y en materia de estructuras orgánico-funcionales y vigilar su cumplimiento</w:t>
      </w:r>
      <w:r w:rsidR="001F516C" w:rsidRPr="00494F68">
        <w:rPr>
          <w:rFonts w:ascii="Palatino Linotype" w:hAnsi="Palatino Linotype"/>
        </w:rPr>
        <w:t xml:space="preserve">, siendo en tal sentido el </w:t>
      </w:r>
      <w:r w:rsidR="001F516C" w:rsidRPr="00494F68">
        <w:rPr>
          <w:rFonts w:ascii="Palatino Linotype" w:hAnsi="Palatino Linotype"/>
          <w:i/>
        </w:rPr>
        <w:t xml:space="preserve">Manual de Normas y Procedimientos de Desarrollo y Administración de Personal, </w:t>
      </w:r>
      <w:r w:rsidR="001F516C" w:rsidRPr="00494F68">
        <w:rPr>
          <w:rFonts w:ascii="Palatino Linotype" w:hAnsi="Palatino Linotype"/>
        </w:rPr>
        <w:t>una herramienta para lograr dicho cometido</w:t>
      </w:r>
      <w:r w:rsidR="00013946" w:rsidRPr="00494F68">
        <w:rPr>
          <w:rFonts w:ascii="Palatino Linotype" w:hAnsi="Palatino Linotype"/>
        </w:rPr>
        <w:t xml:space="preserve">, mismo que puede ser consultado </w:t>
      </w:r>
      <w:r w:rsidR="009D0DF6" w:rsidRPr="00494F68">
        <w:rPr>
          <w:rFonts w:ascii="Palatino Linotype" w:hAnsi="Palatino Linotype"/>
        </w:rPr>
        <w:t>en el portal de internet de la Secretaria de Finanzas</w:t>
      </w:r>
      <w:r w:rsidR="009D0DF6" w:rsidRPr="00494F68">
        <w:rPr>
          <w:rStyle w:val="Refdenotaalpie"/>
          <w:rFonts w:ascii="Palatino Linotype" w:hAnsi="Palatino Linotype"/>
        </w:rPr>
        <w:footnoteReference w:id="8"/>
      </w:r>
      <w:r w:rsidR="00CF4770" w:rsidRPr="00494F68">
        <w:rPr>
          <w:rFonts w:ascii="Palatino Linotype" w:hAnsi="Palatino Linotype"/>
        </w:rPr>
        <w:t xml:space="preserve">, cuyo contenido es de observancia obligatoria en las </w:t>
      </w:r>
      <w:r w:rsidR="00CF4770" w:rsidRPr="00494F68">
        <w:rPr>
          <w:rFonts w:ascii="Palatino Linotype" w:hAnsi="Palatino Linotype"/>
        </w:rPr>
        <w:lastRenderedPageBreak/>
        <w:t xml:space="preserve">dependencias del sector central del poder ejecutivo, y </w:t>
      </w:r>
      <w:r w:rsidR="00CF4770" w:rsidRPr="00494F68">
        <w:rPr>
          <w:rFonts w:ascii="Palatino Linotype" w:hAnsi="Palatino Linotype"/>
          <w:i/>
        </w:rPr>
        <w:t>sólo de orientación general para el sector auxiliar</w:t>
      </w:r>
      <w:r w:rsidR="00CF4770" w:rsidRPr="00494F68">
        <w:rPr>
          <w:rFonts w:ascii="Palatino Linotype" w:hAnsi="Palatino Linotype"/>
        </w:rPr>
        <w:t>.</w:t>
      </w:r>
    </w:p>
    <w:p w14:paraId="4D5ECAA6" w14:textId="77777777" w:rsidR="00C14515" w:rsidRPr="00494F68" w:rsidRDefault="00443C0F" w:rsidP="00CF4770">
      <w:pPr>
        <w:spacing w:before="240" w:after="240" w:line="360" w:lineRule="auto"/>
        <w:jc w:val="both"/>
        <w:rPr>
          <w:rFonts w:ascii="Palatino Linotype" w:hAnsi="Palatino Linotype"/>
        </w:rPr>
      </w:pPr>
      <w:r w:rsidRPr="00494F68">
        <w:rPr>
          <w:rFonts w:ascii="Palatino Linotype" w:hAnsi="Palatino Linotype"/>
        </w:rPr>
        <w:t xml:space="preserve">Ahora bien, </w:t>
      </w:r>
      <w:r w:rsidR="0051133F" w:rsidRPr="00494F68">
        <w:rPr>
          <w:rFonts w:ascii="Palatino Linotype" w:hAnsi="Palatino Linotype"/>
        </w:rPr>
        <w:t xml:space="preserve">por cuanto hace al procedimiento de </w:t>
      </w:r>
      <w:r w:rsidR="0051133F" w:rsidRPr="00494F68">
        <w:rPr>
          <w:rFonts w:ascii="Palatino Linotype" w:hAnsi="Palatino Linotype"/>
          <w:i/>
        </w:rPr>
        <w:t xml:space="preserve">Registro de Puntualidad y Asistencia, </w:t>
      </w:r>
      <w:r w:rsidR="00EC1C0F" w:rsidRPr="00494F68">
        <w:rPr>
          <w:rFonts w:ascii="Palatino Linotype" w:hAnsi="Palatino Linotype"/>
        </w:rPr>
        <w:t xml:space="preserve">marcado con el numeral 202, </w:t>
      </w:r>
      <w:r w:rsidR="00277F28" w:rsidRPr="00494F68">
        <w:rPr>
          <w:rFonts w:ascii="Palatino Linotype" w:hAnsi="Palatino Linotype"/>
        </w:rPr>
        <w:t>cuyo objetivo consiste en llevar el registro y control de puntualidad y asistencia de los servidores públicos generales y de confianza</w:t>
      </w:r>
      <w:r w:rsidR="00EC1C0F" w:rsidRPr="00494F68">
        <w:rPr>
          <w:rStyle w:val="Refdenotaalpie"/>
          <w:rFonts w:ascii="Palatino Linotype" w:hAnsi="Palatino Linotype"/>
        </w:rPr>
        <w:footnoteReference w:id="9"/>
      </w:r>
      <w:r w:rsidR="00935CBF" w:rsidRPr="00494F68">
        <w:rPr>
          <w:rFonts w:ascii="Palatino Linotype" w:hAnsi="Palatino Linotype"/>
        </w:rPr>
        <w:t xml:space="preserve"> d</w:t>
      </w:r>
      <w:r w:rsidR="00277F28" w:rsidRPr="00494F68">
        <w:rPr>
          <w:rFonts w:ascii="Palatino Linotype" w:hAnsi="Palatino Linotype"/>
        </w:rPr>
        <w:t xml:space="preserve">e acuerdo con el horario autorizado, </w:t>
      </w:r>
      <w:r w:rsidR="00C637F7" w:rsidRPr="00494F68">
        <w:rPr>
          <w:rFonts w:ascii="Palatino Linotype" w:hAnsi="Palatino Linotype"/>
        </w:rPr>
        <w:t xml:space="preserve"> </w:t>
      </w:r>
      <w:r w:rsidR="00974825" w:rsidRPr="00494F68">
        <w:rPr>
          <w:rFonts w:ascii="Palatino Linotype" w:hAnsi="Palatino Linotype"/>
        </w:rPr>
        <w:t xml:space="preserve">prevé en la norma </w:t>
      </w:r>
      <w:r w:rsidR="00974825" w:rsidRPr="00494F68">
        <w:rPr>
          <w:rFonts w:ascii="Palatino Linotype" w:hAnsi="Palatino Linotype"/>
          <w:i/>
        </w:rPr>
        <w:t>20301/202-04</w:t>
      </w:r>
      <w:r w:rsidR="00974825" w:rsidRPr="00494F68">
        <w:rPr>
          <w:rFonts w:ascii="Palatino Linotype" w:hAnsi="Palatino Linotype"/>
        </w:rPr>
        <w:t>, lo siguiente:</w:t>
      </w:r>
    </w:p>
    <w:p w14:paraId="48911E64" w14:textId="77777777" w:rsidR="00974825" w:rsidRPr="00494F68" w:rsidRDefault="00974825" w:rsidP="00974825">
      <w:pPr>
        <w:ind w:left="851" w:right="900"/>
        <w:jc w:val="both"/>
        <w:rPr>
          <w:rFonts w:ascii="Palatino Linotype" w:hAnsi="Palatino Linotype"/>
          <w:i/>
          <w:sz w:val="22"/>
        </w:rPr>
      </w:pPr>
      <w:r w:rsidRPr="00494F68">
        <w:rPr>
          <w:rFonts w:ascii="Palatino Linotype" w:hAnsi="Palatino Linotype"/>
          <w:i/>
          <w:sz w:val="22"/>
        </w:rPr>
        <w:t>“</w:t>
      </w:r>
      <w:r w:rsidRPr="00494F68">
        <w:rPr>
          <w:rFonts w:ascii="Palatino Linotype" w:hAnsi="Palatino Linotype"/>
          <w:b/>
          <w:i/>
          <w:sz w:val="22"/>
        </w:rPr>
        <w:t>Se exceptúa del control de</w:t>
      </w:r>
      <w:r w:rsidRPr="00494F68">
        <w:rPr>
          <w:rFonts w:ascii="Palatino Linotype" w:hAnsi="Palatino Linotype"/>
          <w:i/>
          <w:sz w:val="22"/>
        </w:rPr>
        <w:t xml:space="preserve"> puntualidad y </w:t>
      </w:r>
      <w:r w:rsidRPr="00494F68">
        <w:rPr>
          <w:rFonts w:ascii="Palatino Linotype" w:hAnsi="Palatino Linotype"/>
          <w:b/>
          <w:i/>
          <w:sz w:val="22"/>
        </w:rPr>
        <w:t xml:space="preserve">asistencia </w:t>
      </w:r>
      <w:r w:rsidRPr="00494F68">
        <w:rPr>
          <w:rFonts w:ascii="Palatino Linotype" w:hAnsi="Palatino Linotype"/>
          <w:i/>
          <w:sz w:val="22"/>
        </w:rPr>
        <w:t>a los siguientes servidores públicos:</w:t>
      </w:r>
    </w:p>
    <w:p w14:paraId="0247C53D" w14:textId="77777777" w:rsidR="00974825" w:rsidRPr="00494F68" w:rsidRDefault="00974825" w:rsidP="00974825">
      <w:pPr>
        <w:ind w:left="851" w:right="900"/>
        <w:jc w:val="both"/>
        <w:rPr>
          <w:rFonts w:ascii="Palatino Linotype" w:hAnsi="Palatino Linotype"/>
          <w:b/>
          <w:i/>
          <w:sz w:val="22"/>
        </w:rPr>
      </w:pPr>
      <w:r w:rsidRPr="00494F68">
        <w:rPr>
          <w:rFonts w:ascii="Palatino Linotype" w:hAnsi="Palatino Linotype"/>
          <w:b/>
          <w:i/>
          <w:sz w:val="22"/>
        </w:rPr>
        <w:t xml:space="preserve">a) Los que se ubiquen del nivel 24 en adelante. </w:t>
      </w:r>
    </w:p>
    <w:p w14:paraId="16665FA6" w14:textId="77777777" w:rsidR="00974825" w:rsidRPr="00494F68" w:rsidRDefault="00974825" w:rsidP="00974825">
      <w:pPr>
        <w:ind w:left="851" w:right="900"/>
        <w:jc w:val="both"/>
        <w:rPr>
          <w:rFonts w:ascii="Palatino Linotype" w:hAnsi="Palatino Linotype"/>
          <w:i/>
          <w:sz w:val="22"/>
        </w:rPr>
      </w:pPr>
      <w:r w:rsidRPr="00494F68">
        <w:rPr>
          <w:rFonts w:ascii="Palatino Linotype" w:hAnsi="Palatino Linotype"/>
          <w:i/>
          <w:sz w:val="22"/>
        </w:rPr>
        <w:t>b) Los que pertenezcan a los cuerpos operativos de Secretaría de Seguridad Ciudadana y de la Procuraduría General de Justicia.”</w:t>
      </w:r>
    </w:p>
    <w:p w14:paraId="70701668" w14:textId="77777777" w:rsidR="00DD6307" w:rsidRPr="00494F68" w:rsidRDefault="00935CBF" w:rsidP="008C1A35">
      <w:pPr>
        <w:spacing w:before="240" w:after="240" w:line="360" w:lineRule="auto"/>
        <w:jc w:val="both"/>
        <w:rPr>
          <w:rFonts w:ascii="Palatino Linotype" w:hAnsi="Palatino Linotype"/>
        </w:rPr>
      </w:pPr>
      <w:r w:rsidRPr="00494F68">
        <w:rPr>
          <w:rFonts w:ascii="Palatino Linotype" w:hAnsi="Palatino Linotype"/>
        </w:rPr>
        <w:t xml:space="preserve">En concordancia con lo </w:t>
      </w:r>
      <w:r w:rsidR="00E41AC2" w:rsidRPr="00494F68">
        <w:rPr>
          <w:rFonts w:ascii="Palatino Linotype" w:hAnsi="Palatino Linotype"/>
        </w:rPr>
        <w:t>anterior</w:t>
      </w:r>
      <w:r w:rsidRPr="00494F68">
        <w:rPr>
          <w:rFonts w:ascii="Palatino Linotype" w:hAnsi="Palatino Linotype"/>
        </w:rPr>
        <w:t>, resulta oportuno hacer mención al Anexo IX del Presupuesto de Egresos del Gobierno del Estado de México para el ejercicio fiscal 2018</w:t>
      </w:r>
      <w:r w:rsidRPr="00494F68">
        <w:rPr>
          <w:rStyle w:val="Refdenotaalpie"/>
          <w:rFonts w:ascii="Palatino Linotype" w:hAnsi="Palatino Linotype"/>
        </w:rPr>
        <w:footnoteReference w:id="10"/>
      </w:r>
      <w:r w:rsidRPr="00494F68">
        <w:rPr>
          <w:rFonts w:ascii="Palatino Linotype" w:hAnsi="Palatino Linotype"/>
        </w:rPr>
        <w:t xml:space="preserve">, que contiene el Tabulador de Sueldos del Poder Ejecutivo, </w:t>
      </w:r>
      <w:r w:rsidR="00F93451" w:rsidRPr="00494F68">
        <w:rPr>
          <w:rFonts w:ascii="Palatino Linotype" w:hAnsi="Palatino Linotype"/>
        </w:rPr>
        <w:t>que establece, entre otro</w:t>
      </w:r>
      <w:r w:rsidR="000600B5" w:rsidRPr="00494F68">
        <w:rPr>
          <w:rFonts w:ascii="Palatino Linotype" w:hAnsi="Palatino Linotype"/>
        </w:rPr>
        <w:t xml:space="preserve">s </w:t>
      </w:r>
      <w:r w:rsidR="00F93451" w:rsidRPr="00494F68">
        <w:rPr>
          <w:rFonts w:ascii="Palatino Linotype" w:hAnsi="Palatino Linotype"/>
        </w:rPr>
        <w:t>datos</w:t>
      </w:r>
      <w:r w:rsidR="000600B5" w:rsidRPr="00494F68">
        <w:rPr>
          <w:rFonts w:ascii="Palatino Linotype" w:hAnsi="Palatino Linotype"/>
        </w:rPr>
        <w:t xml:space="preserve">, la </w:t>
      </w:r>
      <w:r w:rsidR="00F93451" w:rsidRPr="00494F68">
        <w:rPr>
          <w:rFonts w:ascii="Palatino Linotype" w:hAnsi="Palatino Linotype"/>
        </w:rPr>
        <w:t xml:space="preserve">jerarquía </w:t>
      </w:r>
      <w:r w:rsidR="000600B5" w:rsidRPr="00494F68">
        <w:rPr>
          <w:rFonts w:ascii="Palatino Linotype" w:hAnsi="Palatino Linotype"/>
        </w:rPr>
        <w:t>de los puestos y el nivel salarial de los servidores pú</w:t>
      </w:r>
      <w:r w:rsidR="00F93451" w:rsidRPr="00494F68">
        <w:rPr>
          <w:rFonts w:ascii="Palatino Linotype" w:hAnsi="Palatino Linotype"/>
        </w:rPr>
        <w:t>blicos, siendo la clasificación de los niveles 24 al 32, la siguiente:</w:t>
      </w:r>
    </w:p>
    <w:tbl>
      <w:tblPr>
        <w:tblStyle w:val="Tablaconcuadrcula"/>
        <w:tblW w:w="88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075"/>
      </w:tblGrid>
      <w:tr w:rsidR="00494F68" w:rsidRPr="00494F68" w14:paraId="6EF558EC" w14:textId="77777777" w:rsidTr="006D6570">
        <w:trPr>
          <w:jc w:val="center"/>
        </w:trPr>
        <w:tc>
          <w:tcPr>
            <w:tcW w:w="3823" w:type="dxa"/>
            <w:vAlign w:val="center"/>
          </w:tcPr>
          <w:p w14:paraId="17187FFB" w14:textId="77777777" w:rsidR="00F93451" w:rsidRPr="00494F68" w:rsidRDefault="00F93451" w:rsidP="006D6570">
            <w:pPr>
              <w:spacing w:line="360" w:lineRule="auto"/>
              <w:rPr>
                <w:rFonts w:ascii="Palatino Linotype" w:hAnsi="Palatino Linotype" w:cs="Arial"/>
                <w:b/>
                <w:bCs/>
                <w:szCs w:val="22"/>
                <w:lang w:eastAsia="es-MX"/>
              </w:rPr>
            </w:pPr>
            <w:r w:rsidRPr="00494F68">
              <w:rPr>
                <w:rFonts w:ascii="Palatino Linotype" w:hAnsi="Palatino Linotype" w:cs="Arial"/>
                <w:b/>
                <w:bCs/>
                <w:szCs w:val="22"/>
                <w:lang w:eastAsia="es-MX"/>
              </w:rPr>
              <w:t>Clasificación</w:t>
            </w:r>
          </w:p>
        </w:tc>
        <w:tc>
          <w:tcPr>
            <w:tcW w:w="5075" w:type="dxa"/>
            <w:vAlign w:val="center"/>
          </w:tcPr>
          <w:p w14:paraId="21F27EC0" w14:textId="77777777" w:rsidR="00F93451" w:rsidRPr="00494F68" w:rsidRDefault="00F93451" w:rsidP="006D6570">
            <w:pPr>
              <w:spacing w:line="360" w:lineRule="auto"/>
              <w:rPr>
                <w:rFonts w:ascii="Palatino Linotype" w:hAnsi="Palatino Linotype" w:cs="Arial"/>
                <w:b/>
                <w:bCs/>
                <w:szCs w:val="22"/>
                <w:lang w:eastAsia="es-MX"/>
              </w:rPr>
            </w:pPr>
            <w:r w:rsidRPr="00494F68">
              <w:rPr>
                <w:rFonts w:ascii="Palatino Linotype" w:hAnsi="Palatino Linotype" w:cs="Arial"/>
                <w:b/>
                <w:bCs/>
                <w:szCs w:val="22"/>
                <w:lang w:eastAsia="es-MX"/>
              </w:rPr>
              <w:t>Nivel Salarial</w:t>
            </w:r>
          </w:p>
        </w:tc>
      </w:tr>
      <w:tr w:rsidR="00494F68" w:rsidRPr="00494F68" w14:paraId="5A6D1D27" w14:textId="77777777" w:rsidTr="006D6570">
        <w:trPr>
          <w:jc w:val="center"/>
        </w:trPr>
        <w:tc>
          <w:tcPr>
            <w:tcW w:w="3823" w:type="dxa"/>
            <w:vAlign w:val="center"/>
          </w:tcPr>
          <w:p w14:paraId="55615962" w14:textId="77777777" w:rsidR="00F93451" w:rsidRPr="00494F68" w:rsidRDefault="00910DDB" w:rsidP="006D6570">
            <w:pPr>
              <w:spacing w:line="360" w:lineRule="auto"/>
              <w:rPr>
                <w:rFonts w:ascii="Palatino Linotype" w:hAnsi="Palatino Linotype" w:cs="Arial"/>
                <w:bCs/>
                <w:szCs w:val="22"/>
                <w:lang w:eastAsia="es-MX"/>
              </w:rPr>
            </w:pPr>
            <w:r w:rsidRPr="00494F68">
              <w:rPr>
                <w:rFonts w:ascii="Palatino Linotype" w:hAnsi="Palatino Linotype" w:cs="Arial"/>
                <w:bCs/>
                <w:szCs w:val="22"/>
                <w:lang w:eastAsia="es-MX"/>
              </w:rPr>
              <w:t xml:space="preserve">- </w:t>
            </w:r>
            <w:r w:rsidR="00F93451" w:rsidRPr="00494F68">
              <w:rPr>
                <w:rFonts w:ascii="Palatino Linotype" w:hAnsi="Palatino Linotype" w:cs="Arial"/>
                <w:bCs/>
                <w:szCs w:val="22"/>
                <w:lang w:eastAsia="es-MX"/>
              </w:rPr>
              <w:t>Mandos Superiores</w:t>
            </w:r>
            <w:r w:rsidRPr="00494F68">
              <w:rPr>
                <w:rFonts w:ascii="Palatino Linotype" w:hAnsi="Palatino Linotype" w:cs="Arial"/>
                <w:bCs/>
                <w:szCs w:val="22"/>
                <w:lang w:eastAsia="es-MX"/>
              </w:rPr>
              <w:t>:</w:t>
            </w:r>
          </w:p>
        </w:tc>
        <w:tc>
          <w:tcPr>
            <w:tcW w:w="5075" w:type="dxa"/>
            <w:vAlign w:val="center"/>
          </w:tcPr>
          <w:p w14:paraId="12AEE3FD" w14:textId="77777777" w:rsidR="00F93451" w:rsidRPr="00494F68" w:rsidRDefault="00F93451" w:rsidP="006D6570">
            <w:pPr>
              <w:spacing w:line="360" w:lineRule="auto"/>
              <w:rPr>
                <w:rFonts w:ascii="Palatino Linotype" w:hAnsi="Palatino Linotype" w:cs="Arial"/>
                <w:bCs/>
                <w:szCs w:val="22"/>
                <w:lang w:eastAsia="es-MX"/>
              </w:rPr>
            </w:pPr>
            <w:r w:rsidRPr="00494F68">
              <w:rPr>
                <w:rFonts w:ascii="Palatino Linotype" w:hAnsi="Palatino Linotype" w:cs="Arial"/>
                <w:bCs/>
                <w:szCs w:val="22"/>
                <w:lang w:eastAsia="es-MX"/>
              </w:rPr>
              <w:t>32, 31-Bis, 31, 30-T</w:t>
            </w:r>
            <w:r w:rsidR="00910DDB" w:rsidRPr="00494F68">
              <w:rPr>
                <w:rFonts w:ascii="Palatino Linotype" w:hAnsi="Palatino Linotype" w:cs="Arial"/>
                <w:bCs/>
                <w:szCs w:val="22"/>
                <w:lang w:eastAsia="es-MX"/>
              </w:rPr>
              <w:t>, 30-</w:t>
            </w:r>
            <w:r w:rsidRPr="00494F68">
              <w:rPr>
                <w:rFonts w:ascii="Palatino Linotype" w:hAnsi="Palatino Linotype" w:cs="Arial"/>
                <w:bCs/>
                <w:szCs w:val="22"/>
                <w:lang w:eastAsia="es-MX"/>
              </w:rPr>
              <w:t>Bis</w:t>
            </w:r>
            <w:r w:rsidR="00910DDB" w:rsidRPr="00494F68">
              <w:rPr>
                <w:rFonts w:ascii="Palatino Linotype" w:hAnsi="Palatino Linotype" w:cs="Arial"/>
                <w:bCs/>
                <w:szCs w:val="22"/>
                <w:lang w:eastAsia="es-MX"/>
              </w:rPr>
              <w:t>, 30, 29-T y 29</w:t>
            </w:r>
          </w:p>
        </w:tc>
      </w:tr>
      <w:tr w:rsidR="00494F68" w:rsidRPr="00494F68" w14:paraId="45B5A142" w14:textId="77777777" w:rsidTr="006D6570">
        <w:trPr>
          <w:jc w:val="center"/>
        </w:trPr>
        <w:tc>
          <w:tcPr>
            <w:tcW w:w="3823" w:type="dxa"/>
            <w:vAlign w:val="center"/>
          </w:tcPr>
          <w:p w14:paraId="27043C82" w14:textId="77777777" w:rsidR="00F93451" w:rsidRPr="00494F68" w:rsidRDefault="00910DDB" w:rsidP="006D6570">
            <w:pPr>
              <w:spacing w:line="360" w:lineRule="auto"/>
              <w:rPr>
                <w:rFonts w:ascii="Palatino Linotype" w:hAnsi="Palatino Linotype" w:cs="Arial"/>
                <w:bCs/>
                <w:szCs w:val="22"/>
                <w:lang w:eastAsia="es-MX"/>
              </w:rPr>
            </w:pPr>
            <w:r w:rsidRPr="00494F68">
              <w:rPr>
                <w:rFonts w:ascii="Palatino Linotype" w:hAnsi="Palatino Linotype" w:cs="Arial"/>
                <w:bCs/>
                <w:szCs w:val="22"/>
                <w:lang w:eastAsia="es-MX"/>
              </w:rPr>
              <w:t>- Mandos Medios de Estructura:</w:t>
            </w:r>
          </w:p>
        </w:tc>
        <w:tc>
          <w:tcPr>
            <w:tcW w:w="5075" w:type="dxa"/>
            <w:vAlign w:val="center"/>
          </w:tcPr>
          <w:p w14:paraId="68920ACF" w14:textId="77777777" w:rsidR="00F93451" w:rsidRPr="00494F68" w:rsidRDefault="00910DDB" w:rsidP="006D6570">
            <w:pPr>
              <w:spacing w:line="360" w:lineRule="auto"/>
              <w:rPr>
                <w:rFonts w:ascii="Palatino Linotype" w:hAnsi="Palatino Linotype" w:cs="Arial"/>
                <w:bCs/>
                <w:szCs w:val="22"/>
                <w:lang w:eastAsia="es-MX"/>
              </w:rPr>
            </w:pPr>
            <w:r w:rsidRPr="00494F68">
              <w:rPr>
                <w:rFonts w:ascii="Palatino Linotype" w:hAnsi="Palatino Linotype" w:cs="Arial"/>
                <w:bCs/>
                <w:szCs w:val="22"/>
                <w:lang w:eastAsia="es-MX"/>
              </w:rPr>
              <w:t>28, 27 y 26.</w:t>
            </w:r>
          </w:p>
        </w:tc>
      </w:tr>
      <w:tr w:rsidR="00494F68" w:rsidRPr="00494F68" w14:paraId="5CF547FC" w14:textId="77777777" w:rsidTr="006D6570">
        <w:trPr>
          <w:jc w:val="center"/>
        </w:trPr>
        <w:tc>
          <w:tcPr>
            <w:tcW w:w="3823" w:type="dxa"/>
            <w:vAlign w:val="center"/>
          </w:tcPr>
          <w:p w14:paraId="63F836B1" w14:textId="77777777" w:rsidR="00910DDB" w:rsidRPr="00494F68" w:rsidRDefault="00910DDB" w:rsidP="006D6570">
            <w:pPr>
              <w:spacing w:line="360" w:lineRule="auto"/>
              <w:rPr>
                <w:rFonts w:ascii="Palatino Linotype" w:hAnsi="Palatino Linotype" w:cs="Arial"/>
                <w:bCs/>
                <w:szCs w:val="22"/>
                <w:lang w:eastAsia="es-MX"/>
              </w:rPr>
            </w:pPr>
            <w:r w:rsidRPr="00494F68">
              <w:rPr>
                <w:rFonts w:ascii="Palatino Linotype" w:hAnsi="Palatino Linotype" w:cs="Arial"/>
                <w:bCs/>
                <w:szCs w:val="22"/>
                <w:lang w:eastAsia="es-MX"/>
              </w:rPr>
              <w:lastRenderedPageBreak/>
              <w:t>- Enlace y Apoyo Técnico:</w:t>
            </w:r>
          </w:p>
        </w:tc>
        <w:tc>
          <w:tcPr>
            <w:tcW w:w="5075" w:type="dxa"/>
            <w:vAlign w:val="center"/>
          </w:tcPr>
          <w:p w14:paraId="44571CB6" w14:textId="77777777" w:rsidR="00910DDB" w:rsidRPr="00494F68" w:rsidRDefault="00910DDB" w:rsidP="006D6570">
            <w:pPr>
              <w:spacing w:line="360" w:lineRule="auto"/>
              <w:rPr>
                <w:rFonts w:ascii="Palatino Linotype" w:hAnsi="Palatino Linotype" w:cs="Arial"/>
                <w:bCs/>
                <w:szCs w:val="22"/>
                <w:lang w:eastAsia="es-MX"/>
              </w:rPr>
            </w:pPr>
            <w:r w:rsidRPr="00494F68">
              <w:rPr>
                <w:rFonts w:ascii="Palatino Linotype" w:hAnsi="Palatino Linotype" w:cs="Arial"/>
                <w:bCs/>
                <w:szCs w:val="22"/>
                <w:lang w:eastAsia="es-MX"/>
              </w:rPr>
              <w:t>28, 27, 26, 25 y 24.</w:t>
            </w:r>
          </w:p>
        </w:tc>
      </w:tr>
    </w:tbl>
    <w:p w14:paraId="48D76E88" w14:textId="3314764F" w:rsidR="000308C2" w:rsidRPr="00494F68" w:rsidRDefault="00D27B68" w:rsidP="00D27B68">
      <w:pPr>
        <w:spacing w:before="240" w:after="240" w:line="360" w:lineRule="auto"/>
        <w:jc w:val="both"/>
        <w:rPr>
          <w:rFonts w:ascii="Palatino Linotype" w:hAnsi="Palatino Linotype"/>
        </w:rPr>
      </w:pPr>
      <w:r w:rsidRPr="00494F68">
        <w:rPr>
          <w:rFonts w:ascii="Palatino Linotype" w:hAnsi="Palatino Linotype"/>
        </w:rPr>
        <w:t xml:space="preserve">De lo anteriormente expuesto, se advierte que si bien la aplicación de las normas </w:t>
      </w:r>
      <w:r w:rsidR="00FA5C17" w:rsidRPr="00494F68">
        <w:rPr>
          <w:rFonts w:ascii="Palatino Linotype" w:hAnsi="Palatino Linotype"/>
        </w:rPr>
        <w:t>contenidas en el Manual de normas y procedimientos de desarrollo y administración</w:t>
      </w:r>
      <w:r w:rsidR="00843151" w:rsidRPr="00494F68">
        <w:rPr>
          <w:rFonts w:ascii="Palatino Linotype" w:hAnsi="Palatino Linotype"/>
        </w:rPr>
        <w:t xml:space="preserve"> de personal, </w:t>
      </w:r>
      <w:r w:rsidR="000308C2" w:rsidRPr="00494F68">
        <w:rPr>
          <w:rFonts w:ascii="Palatino Linotype" w:hAnsi="Palatino Linotype"/>
        </w:rPr>
        <w:t xml:space="preserve">no tiene el carácter de obligatorio para los organismos auxiliares del poder ejecutivo, lo cierto </w:t>
      </w:r>
      <w:r w:rsidR="00843151" w:rsidRPr="00494F68">
        <w:rPr>
          <w:rFonts w:ascii="Palatino Linotype" w:hAnsi="Palatino Linotype"/>
        </w:rPr>
        <w:t>es</w:t>
      </w:r>
      <w:r w:rsidR="000308C2" w:rsidRPr="00494F68">
        <w:rPr>
          <w:rFonts w:ascii="Palatino Linotype" w:hAnsi="Palatino Linotype"/>
        </w:rPr>
        <w:t xml:space="preserve"> que al ser de orientación para dicho sector, no </w:t>
      </w:r>
      <w:r w:rsidR="00096548" w:rsidRPr="00494F68">
        <w:rPr>
          <w:rFonts w:ascii="Palatino Linotype" w:hAnsi="Palatino Linotype"/>
        </w:rPr>
        <w:t>están impedidos para aplicar dichas</w:t>
      </w:r>
      <w:r w:rsidR="000308C2" w:rsidRPr="00494F68">
        <w:rPr>
          <w:rFonts w:ascii="Palatino Linotype" w:hAnsi="Palatino Linotype"/>
        </w:rPr>
        <w:t xml:space="preserve"> disposiciones en su organizaci</w:t>
      </w:r>
      <w:r w:rsidR="0061494B" w:rsidRPr="00494F68">
        <w:rPr>
          <w:rFonts w:ascii="Palatino Linotype" w:hAnsi="Palatino Linotype"/>
        </w:rPr>
        <w:t>ón.</w:t>
      </w:r>
    </w:p>
    <w:p w14:paraId="0BB82509" w14:textId="77777777" w:rsidR="00F348F5" w:rsidRPr="00494F68" w:rsidRDefault="00B63B14" w:rsidP="00D27B68">
      <w:pPr>
        <w:spacing w:before="240" w:after="240" w:line="360" w:lineRule="auto"/>
        <w:jc w:val="both"/>
        <w:rPr>
          <w:rFonts w:ascii="Palatino Linotype" w:hAnsi="Palatino Linotype" w:cs="Arial"/>
        </w:rPr>
      </w:pPr>
      <w:r w:rsidRPr="00494F68">
        <w:rPr>
          <w:rFonts w:ascii="Palatino Linotype" w:hAnsi="Palatino Linotype"/>
        </w:rPr>
        <w:t xml:space="preserve">Bajo este tenor, </w:t>
      </w:r>
      <w:r w:rsidR="00B42CEC" w:rsidRPr="00494F68">
        <w:rPr>
          <w:rFonts w:ascii="Palatino Linotype" w:hAnsi="Palatino Linotype" w:cs="Arial"/>
          <w:bCs/>
          <w:szCs w:val="22"/>
        </w:rPr>
        <w:t>tomando en consideración</w:t>
      </w:r>
      <w:r w:rsidRPr="00494F68">
        <w:rPr>
          <w:rFonts w:ascii="Palatino Linotype" w:hAnsi="Palatino Linotype" w:cs="Arial"/>
          <w:bCs/>
          <w:szCs w:val="22"/>
        </w:rPr>
        <w:t xml:space="preserve"> </w:t>
      </w:r>
      <w:r w:rsidR="000E41EF" w:rsidRPr="00494F68">
        <w:rPr>
          <w:rFonts w:ascii="Palatino Linotype" w:hAnsi="Palatino Linotype" w:cs="Arial"/>
          <w:bCs/>
          <w:szCs w:val="22"/>
        </w:rPr>
        <w:t>el pron</w:t>
      </w:r>
      <w:r w:rsidR="00DD31F1" w:rsidRPr="00494F68">
        <w:rPr>
          <w:rFonts w:ascii="Palatino Linotype" w:hAnsi="Palatino Linotype" w:cs="Arial"/>
          <w:bCs/>
          <w:szCs w:val="22"/>
        </w:rPr>
        <w:t xml:space="preserve">unciamiento del sujeto obligado, este Órgano Garante </w:t>
      </w:r>
      <w:r w:rsidR="00E47F9D" w:rsidRPr="00494F68">
        <w:rPr>
          <w:rFonts w:ascii="Palatino Linotype" w:hAnsi="Palatino Linotype" w:cs="Arial"/>
          <w:bCs/>
          <w:szCs w:val="22"/>
        </w:rPr>
        <w:t>a</w:t>
      </w:r>
      <w:r w:rsidR="00947A44" w:rsidRPr="00494F68">
        <w:rPr>
          <w:rFonts w:ascii="Palatino Linotype" w:hAnsi="Palatino Linotype" w:cs="Arial"/>
          <w:bCs/>
          <w:szCs w:val="22"/>
        </w:rPr>
        <w:t>dvierte q</w:t>
      </w:r>
      <w:r w:rsidR="00E47F9D" w:rsidRPr="00494F68">
        <w:rPr>
          <w:rFonts w:ascii="Palatino Linotype" w:hAnsi="Palatino Linotype" w:cs="Arial"/>
          <w:bCs/>
          <w:szCs w:val="22"/>
        </w:rPr>
        <w:t xml:space="preserve">ue </w:t>
      </w:r>
      <w:r w:rsidR="00D27B68" w:rsidRPr="00494F68">
        <w:rPr>
          <w:rFonts w:ascii="Palatino Linotype" w:hAnsi="Palatino Linotype" w:cs="Arial"/>
        </w:rPr>
        <w:t>constituye</w:t>
      </w:r>
      <w:r w:rsidR="00D27B68" w:rsidRPr="00494F68">
        <w:rPr>
          <w:rFonts w:ascii="Palatino Linotype" w:hAnsi="Palatino Linotype"/>
        </w:rPr>
        <w:t xml:space="preserve"> una expresión en sentido negativo,</w:t>
      </w:r>
      <w:r w:rsidR="00D27B68" w:rsidRPr="00494F68">
        <w:rPr>
          <w:rFonts w:ascii="Palatino Linotype" w:hAnsi="Palatino Linotype" w:cs="Arial"/>
        </w:rPr>
        <w:t xml:space="preserve"> es decir, niega la existencia de información alguna al respecto a</w:t>
      </w:r>
      <w:r w:rsidR="00F348F5" w:rsidRPr="00494F68">
        <w:rPr>
          <w:rFonts w:ascii="Palatino Linotype" w:hAnsi="Palatino Linotype" w:cs="Arial"/>
        </w:rPr>
        <w:t xml:space="preserve"> la solicitud, en virtud de que no está obligado a generarla.  </w:t>
      </w:r>
    </w:p>
    <w:p w14:paraId="327184A4" w14:textId="77777777" w:rsidR="00D27B68" w:rsidRPr="00494F68" w:rsidRDefault="00D27B68" w:rsidP="00D27B68">
      <w:pPr>
        <w:spacing w:before="240" w:after="240" w:line="360" w:lineRule="auto"/>
        <w:jc w:val="both"/>
        <w:rPr>
          <w:rFonts w:ascii="Palatino Linotype" w:hAnsi="Palatino Linotype" w:cs="Arial"/>
        </w:rPr>
      </w:pPr>
      <w:r w:rsidRPr="00494F68">
        <w:rPr>
          <w:rFonts w:ascii="Palatino Linotype" w:hAnsi="Palatino Linotype"/>
        </w:rPr>
        <w:t xml:space="preserve">Así, </w:t>
      </w:r>
      <w:r w:rsidRPr="00494F68">
        <w:rPr>
          <w:rFonts w:ascii="Palatino Linotype" w:hAnsi="Palatino Linotype" w:cs="Arial"/>
        </w:rPr>
        <w:t xml:space="preserve">al considerarse como hecho negativo, resulta obvio que el </w:t>
      </w:r>
      <w:r w:rsidR="00F348F5" w:rsidRPr="00494F68">
        <w:rPr>
          <w:rFonts w:ascii="Palatino Linotype" w:hAnsi="Palatino Linotype" w:cs="Arial"/>
        </w:rPr>
        <w:t>s</w:t>
      </w:r>
      <w:r w:rsidRPr="00494F68">
        <w:rPr>
          <w:rFonts w:ascii="Palatino Linotype" w:hAnsi="Palatino Linotype" w:cs="Arial"/>
        </w:rPr>
        <w:t xml:space="preserve">ujeto </w:t>
      </w:r>
      <w:r w:rsidR="00F348F5" w:rsidRPr="00494F68">
        <w:rPr>
          <w:rFonts w:ascii="Palatino Linotype" w:hAnsi="Palatino Linotype" w:cs="Arial"/>
        </w:rPr>
        <w:t>o</w:t>
      </w:r>
      <w:r w:rsidRPr="00494F68">
        <w:rPr>
          <w:rFonts w:ascii="Palatino Linotype" w:hAnsi="Palatino Linotype" w:cs="Arial"/>
        </w:rPr>
        <w:t>bligado</w:t>
      </w:r>
      <w:r w:rsidR="00B933BA" w:rsidRPr="00494F68">
        <w:rPr>
          <w:rFonts w:ascii="Palatino Linotype" w:hAnsi="Palatino Linotype" w:cs="Arial"/>
        </w:rPr>
        <w:t xml:space="preserve"> no</w:t>
      </w:r>
      <w:r w:rsidRPr="00494F68">
        <w:rPr>
          <w:rFonts w:ascii="Palatino Linotype" w:hAnsi="Palatino Linotype" w:cs="Arial"/>
        </w:rPr>
        <w:t xml:space="preserve"> </w:t>
      </w:r>
      <w:r w:rsidR="00F348F5" w:rsidRPr="00494F68">
        <w:rPr>
          <w:rFonts w:ascii="Palatino Linotype" w:hAnsi="Palatino Linotype" w:cs="Arial"/>
        </w:rPr>
        <w:t>se encuentra en posibilidad de atender favorablemente el requerimiento del particular, toda vez que n</w:t>
      </w:r>
      <w:r w:rsidRPr="00494F68">
        <w:rPr>
          <w:rFonts w:ascii="Palatino Linotype" w:hAnsi="Palatino Linotype" w:cs="Arial"/>
        </w:rPr>
        <w:t>o</w:t>
      </w:r>
      <w:r w:rsidR="00F348F5" w:rsidRPr="00494F68">
        <w:rPr>
          <w:rFonts w:ascii="Palatino Linotype" w:hAnsi="Palatino Linotype" w:cs="Arial"/>
        </w:rPr>
        <w:t xml:space="preserve"> posee</w:t>
      </w:r>
      <w:r w:rsidRPr="00494F68">
        <w:rPr>
          <w:rFonts w:ascii="Palatino Linotype" w:hAnsi="Palatino Linotype" w:cs="Arial"/>
        </w:rPr>
        <w:t xml:space="preserve"> en sus archivos información que</w:t>
      </w:r>
      <w:r w:rsidR="00F348F5" w:rsidRPr="00494F68">
        <w:rPr>
          <w:rFonts w:ascii="Palatino Linotype" w:hAnsi="Palatino Linotype" w:cs="Arial"/>
        </w:rPr>
        <w:t xml:space="preserve"> pueda </w:t>
      </w:r>
      <w:r w:rsidRPr="00494F68">
        <w:rPr>
          <w:rFonts w:ascii="Palatino Linotype" w:hAnsi="Palatino Linotype" w:cs="Arial"/>
        </w:rPr>
        <w:t>satisfa</w:t>
      </w:r>
      <w:r w:rsidR="00F348F5" w:rsidRPr="00494F68">
        <w:rPr>
          <w:rFonts w:ascii="Palatino Linotype" w:hAnsi="Palatino Linotype" w:cs="Arial"/>
        </w:rPr>
        <w:t>cer su derecho de acceso a la información pública</w:t>
      </w:r>
      <w:r w:rsidRPr="00494F68">
        <w:rPr>
          <w:rFonts w:ascii="Palatino Linotype" w:hAnsi="Palatino Linotype" w:cs="Arial"/>
        </w:rPr>
        <w:t>, y no puede probarse por ser lógica y materialmente imposible.</w:t>
      </w:r>
    </w:p>
    <w:p w14:paraId="47FA4E29" w14:textId="77777777" w:rsidR="00D27B68" w:rsidRPr="00494F68" w:rsidRDefault="00D27B68" w:rsidP="00D27B68">
      <w:pPr>
        <w:spacing w:before="240" w:after="240" w:line="360" w:lineRule="auto"/>
        <w:jc w:val="both"/>
        <w:rPr>
          <w:rFonts w:ascii="Palatino Linotype" w:hAnsi="Palatino Linotype" w:cs="Arial"/>
          <w:bCs/>
          <w:szCs w:val="22"/>
        </w:rPr>
      </w:pPr>
      <w:r w:rsidRPr="00494F68">
        <w:rPr>
          <w:rFonts w:ascii="Palatino Linotype" w:hAnsi="Palatino Linotype" w:cs="Arial"/>
          <w:bCs/>
          <w:szCs w:val="22"/>
        </w:rPr>
        <w:t>Aunado a lo anterior, se destaca que al haber existido un pronunciamiento por parte del Sujeto Obligado</w:t>
      </w:r>
      <w:r w:rsidR="00DC08A5" w:rsidRPr="00494F68">
        <w:rPr>
          <w:rFonts w:ascii="Palatino Linotype" w:hAnsi="Palatino Linotype" w:cs="Arial"/>
          <w:bCs/>
          <w:szCs w:val="22"/>
        </w:rPr>
        <w:t xml:space="preserve">, </w:t>
      </w:r>
      <w:r w:rsidR="00F348F5" w:rsidRPr="00494F68">
        <w:rPr>
          <w:rFonts w:ascii="Palatino Linotype" w:hAnsi="Palatino Linotype" w:cs="Arial"/>
          <w:bCs/>
          <w:szCs w:val="22"/>
        </w:rPr>
        <w:t xml:space="preserve">a través de la Servidora Pública del Departamento de Recursos </w:t>
      </w:r>
      <w:r w:rsidR="00C0655E" w:rsidRPr="00494F68">
        <w:rPr>
          <w:rFonts w:ascii="Palatino Linotype" w:hAnsi="Palatino Linotype" w:cs="Arial"/>
          <w:bCs/>
          <w:szCs w:val="22"/>
        </w:rPr>
        <w:t xml:space="preserve">Humanos y Materiales, </w:t>
      </w:r>
      <w:r w:rsidRPr="00494F68">
        <w:rPr>
          <w:rFonts w:ascii="Palatino Linotype" w:hAnsi="Palatino Linotype" w:cs="Arial"/>
          <w:bCs/>
          <w:szCs w:val="22"/>
        </w:rPr>
        <w:t>re</w:t>
      </w:r>
      <w:r w:rsidR="00DC08A5" w:rsidRPr="00494F68">
        <w:rPr>
          <w:rFonts w:ascii="Palatino Linotype" w:hAnsi="Palatino Linotype" w:cs="Arial"/>
          <w:bCs/>
          <w:szCs w:val="22"/>
        </w:rPr>
        <w:t xml:space="preserve">specto del requerimiento </w:t>
      </w:r>
      <w:r w:rsidR="00C0655E" w:rsidRPr="00494F68">
        <w:rPr>
          <w:rFonts w:ascii="Palatino Linotype" w:hAnsi="Palatino Linotype" w:cs="Arial"/>
          <w:bCs/>
          <w:szCs w:val="22"/>
        </w:rPr>
        <w:t>que versa sobre el registro de asistencia de los servidores públicos referidos en la solicitud</w:t>
      </w:r>
      <w:r w:rsidR="00DC08A5" w:rsidRPr="00494F68">
        <w:rPr>
          <w:rFonts w:ascii="Palatino Linotype" w:hAnsi="Palatino Linotype" w:cs="Arial"/>
          <w:bCs/>
          <w:szCs w:val="22"/>
        </w:rPr>
        <w:t xml:space="preserve">, </w:t>
      </w:r>
      <w:r w:rsidRPr="00494F68">
        <w:rPr>
          <w:rFonts w:ascii="Palatino Linotype" w:hAnsi="Palatino Linotype" w:cs="Arial"/>
        </w:rPr>
        <w:t>este Órgano Garante</w:t>
      </w:r>
      <w:r w:rsidRPr="00494F68">
        <w:rPr>
          <w:rFonts w:ascii="Palatino Linotype" w:hAnsi="Palatino Linotype" w:cs="Arial"/>
          <w:bCs/>
          <w:szCs w:val="22"/>
        </w:rPr>
        <w:t xml:space="preserve"> no está facultado para manifestarse sobre la veracidad de lo manifestado por parte </w:t>
      </w:r>
      <w:r w:rsidRPr="00494F68">
        <w:rPr>
          <w:rFonts w:ascii="Palatino Linotype" w:hAnsi="Palatino Linotype" w:cs="Arial"/>
          <w:bCs/>
          <w:szCs w:val="22"/>
        </w:rPr>
        <w:lastRenderedPageBreak/>
        <w:t xml:space="preserve">de este, pues no existe precepto legal alguno en la Ley de la materia que lo faculte para ello. </w:t>
      </w:r>
    </w:p>
    <w:p w14:paraId="689558C7" w14:textId="77777777" w:rsidR="00D27B68" w:rsidRPr="00494F68" w:rsidRDefault="00D27B68" w:rsidP="006D4B09">
      <w:pPr>
        <w:spacing w:before="240" w:after="240" w:line="360" w:lineRule="auto"/>
        <w:jc w:val="both"/>
        <w:rPr>
          <w:rFonts w:ascii="Palatino Linotype" w:hAnsi="Palatino Linotype"/>
        </w:rPr>
      </w:pPr>
      <w:r w:rsidRPr="00494F68">
        <w:rPr>
          <w:rFonts w:ascii="Palatino Linotype" w:hAnsi="Palatino Linotype" w:cs="Arial"/>
        </w:rPr>
        <w:t>Lo anterior se sustenta con lo plasmado en el criterio</w:t>
      </w:r>
      <w:r w:rsidRPr="00494F68">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47BBAFC" w14:textId="77777777" w:rsidR="00D27B68" w:rsidRPr="00494F68" w:rsidRDefault="00D27B68" w:rsidP="006D4B09">
      <w:pPr>
        <w:spacing w:before="240" w:after="240"/>
        <w:ind w:left="851" w:right="900"/>
        <w:jc w:val="both"/>
        <w:rPr>
          <w:rFonts w:ascii="Palatino Linotype" w:hAnsi="Palatino Linotype"/>
          <w:i/>
          <w:sz w:val="22"/>
          <w:szCs w:val="22"/>
        </w:rPr>
      </w:pPr>
      <w:r w:rsidRPr="00494F68">
        <w:rPr>
          <w:rFonts w:ascii="Palatino Linotype" w:hAnsi="Palatino Linotype"/>
          <w:i/>
          <w:sz w:val="22"/>
          <w:szCs w:val="22"/>
        </w:rPr>
        <w:t>“</w:t>
      </w:r>
      <w:r w:rsidRPr="00494F68">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94F68">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C13694" w14:textId="77777777" w:rsidR="00C0655E" w:rsidRPr="00494F68" w:rsidRDefault="00C0655E" w:rsidP="006D4B09">
      <w:pPr>
        <w:spacing w:before="240" w:after="240" w:line="360" w:lineRule="auto"/>
        <w:jc w:val="both"/>
        <w:rPr>
          <w:rFonts w:ascii="Palatino Linotype" w:hAnsi="Palatino Linotype" w:cs="Arial"/>
        </w:rPr>
      </w:pPr>
      <w:r w:rsidRPr="00494F68">
        <w:rPr>
          <w:rFonts w:ascii="Palatino Linotype" w:hAnsi="Palatino Linotype" w:cs="Arial"/>
        </w:rPr>
        <w:t>Asimismo, se destaca que la respuesta se generó con base en la búsqueda exhaustiva y razonable que se realizó en el Departamento de Recursos Humanos</w:t>
      </w:r>
      <w:r w:rsidR="00D855D8" w:rsidRPr="00494F68">
        <w:rPr>
          <w:rFonts w:ascii="Palatino Linotype" w:hAnsi="Palatino Linotype" w:cs="Arial"/>
        </w:rPr>
        <w:t xml:space="preserve"> y Materiales</w:t>
      </w:r>
      <w:r w:rsidRPr="00494F68">
        <w:rPr>
          <w:rFonts w:ascii="Palatino Linotype" w:hAnsi="Palatino Linotype" w:cs="Arial"/>
        </w:rPr>
        <w:t xml:space="preserve">, siendo esta unidad administrativa el área que  </w:t>
      </w:r>
      <w:r w:rsidRPr="00494F68">
        <w:rPr>
          <w:rFonts w:ascii="Palatino Linotype" w:hAnsi="Palatino Linotype" w:cs="Arial"/>
          <w:bCs/>
          <w:szCs w:val="22"/>
        </w:rPr>
        <w:t xml:space="preserve">tiene como función, entre otras, la de  </w:t>
      </w:r>
      <w:r w:rsidRPr="00494F68">
        <w:rPr>
          <w:rFonts w:ascii="Palatino Linotype" w:hAnsi="Palatino Linotype" w:cs="Arial"/>
          <w:bCs/>
          <w:i/>
          <w:szCs w:val="22"/>
        </w:rPr>
        <w:t>instrumentar y operar los procedimientos para el control de asistencia y puntualidad del personal administrativo y docente del organismo</w:t>
      </w:r>
      <w:r w:rsidRPr="00494F68">
        <w:rPr>
          <w:rFonts w:ascii="Palatino Linotype" w:hAnsi="Palatino Linotype" w:cs="Arial"/>
          <w:bCs/>
          <w:szCs w:val="22"/>
        </w:rPr>
        <w:t xml:space="preserve">, de conformidad con el Manual General de Organización de la Universidad Politécnica del Valle de Toluca, por tal motivo, </w:t>
      </w:r>
      <w:r w:rsidRPr="00494F68">
        <w:rPr>
          <w:rFonts w:ascii="Palatino Linotype" w:hAnsi="Palatino Linotype" w:cs="Arial"/>
          <w:bCs/>
          <w:szCs w:val="22"/>
        </w:rPr>
        <w:lastRenderedPageBreak/>
        <w:t xml:space="preserve">queda evidenciado que es el área competente para </w:t>
      </w:r>
      <w:r w:rsidRPr="00494F68">
        <w:rPr>
          <w:rFonts w:ascii="Palatino Linotype" w:hAnsi="Palatino Linotype" w:cs="Arial"/>
        </w:rPr>
        <w:t>contar con la información o en todo caso debiera tenerla en sus archivos, de haberse generado.</w:t>
      </w:r>
    </w:p>
    <w:p w14:paraId="6457AE38" w14:textId="77777777" w:rsidR="007C6626" w:rsidRPr="00494F68" w:rsidRDefault="00C0655E" w:rsidP="00C0655E">
      <w:pPr>
        <w:spacing w:before="240" w:after="240" w:line="360" w:lineRule="auto"/>
        <w:jc w:val="both"/>
        <w:rPr>
          <w:rFonts w:ascii="Palatino Linotype" w:hAnsi="Palatino Linotype"/>
        </w:rPr>
      </w:pPr>
      <w:r w:rsidRPr="00494F68">
        <w:rPr>
          <w:rFonts w:ascii="Palatino Linotype" w:hAnsi="Palatino Linotype" w:cs="Arial"/>
          <w:shd w:val="clear" w:color="auto" w:fill="FFFFFF"/>
        </w:rPr>
        <w:t xml:space="preserve">Así, </w:t>
      </w:r>
      <w:r w:rsidRPr="00494F68">
        <w:rPr>
          <w:rFonts w:ascii="Palatino Linotype" w:hAnsi="Palatino Linotype"/>
        </w:rPr>
        <w:t xml:space="preserve">al pronunciarse el sujeto obligado </w:t>
      </w:r>
      <w:r w:rsidR="00CE033B" w:rsidRPr="00494F68">
        <w:rPr>
          <w:rFonts w:ascii="Palatino Linotype" w:hAnsi="Palatino Linotype"/>
        </w:rPr>
        <w:t xml:space="preserve">en sentido negativo, </w:t>
      </w:r>
      <w:r w:rsidRPr="00494F68">
        <w:rPr>
          <w:rFonts w:ascii="Palatino Linotype" w:hAnsi="Palatino Linotype"/>
        </w:rPr>
        <w:t xml:space="preserve">manifestando que no genera ni posee documento relativo al registro de asistencia de los servidores públicos que ocupan los puestos señalados en la solicitud, debe entenderse que no cuenta con información en sus archivos </w:t>
      </w:r>
      <w:r w:rsidR="00CE033B" w:rsidRPr="00494F68">
        <w:rPr>
          <w:rFonts w:ascii="Palatino Linotype" w:hAnsi="Palatino Linotype"/>
        </w:rPr>
        <w:t xml:space="preserve">para </w:t>
      </w:r>
      <w:r w:rsidRPr="00494F68">
        <w:rPr>
          <w:rFonts w:ascii="Palatino Linotype" w:hAnsi="Palatino Linotype"/>
        </w:rPr>
        <w:t>satisfac</w:t>
      </w:r>
      <w:r w:rsidR="00CE033B" w:rsidRPr="00494F68">
        <w:rPr>
          <w:rFonts w:ascii="Palatino Linotype" w:hAnsi="Palatino Linotype"/>
        </w:rPr>
        <w:t xml:space="preserve">er el </w:t>
      </w:r>
      <w:r w:rsidRPr="00494F68">
        <w:rPr>
          <w:rFonts w:ascii="Palatino Linotype" w:hAnsi="Palatino Linotype"/>
        </w:rPr>
        <w:t>requerimiento del particular, asimismo, en términos del párrafo segundo del artículo 12 de la Ley de la Materia, los sujetos obligados  están obligados a proporcionar la información pública que se les requiera, siempre y cuando obre en sus archivos y en el estado en el que se encuentre, no así a generarla o practicar investigaciones, a fin de satisfacer las solitudes, por tal motivo debe tenerse est</w:t>
      </w:r>
      <w:r w:rsidR="00CE033B" w:rsidRPr="00494F68">
        <w:rPr>
          <w:rFonts w:ascii="Palatino Linotype" w:hAnsi="Palatino Linotype"/>
        </w:rPr>
        <w:t xml:space="preserve">e </w:t>
      </w:r>
      <w:r w:rsidRPr="00494F68">
        <w:rPr>
          <w:rFonts w:ascii="Palatino Linotype" w:hAnsi="Palatino Linotype"/>
        </w:rPr>
        <w:t>punto de la</w:t>
      </w:r>
      <w:r w:rsidR="00CE033B" w:rsidRPr="00494F68">
        <w:rPr>
          <w:rFonts w:ascii="Palatino Linotype" w:hAnsi="Palatino Linotype"/>
        </w:rPr>
        <w:t>s</w:t>
      </w:r>
      <w:r w:rsidRPr="00494F68">
        <w:rPr>
          <w:rFonts w:ascii="Palatino Linotype" w:hAnsi="Palatino Linotype"/>
        </w:rPr>
        <w:t xml:space="preserve"> solicitud</w:t>
      </w:r>
      <w:r w:rsidR="00CE033B" w:rsidRPr="00494F68">
        <w:rPr>
          <w:rFonts w:ascii="Palatino Linotype" w:hAnsi="Palatino Linotype"/>
        </w:rPr>
        <w:t>es</w:t>
      </w:r>
      <w:r w:rsidR="00B933BA" w:rsidRPr="00494F68">
        <w:rPr>
          <w:rFonts w:ascii="Palatino Linotype" w:hAnsi="Palatino Linotype"/>
        </w:rPr>
        <w:t xml:space="preserve"> como atendidos, confirmando en el acto la respuesta proporcionada por el sujeto obligado respecto de las solicitudes 01087/UPVT/2018, 01088/UPVT/2018 y 01089/UPVT/2018, dado que en las mismas únicamente fue requerida la información</w:t>
      </w:r>
      <w:r w:rsidR="00BF2110" w:rsidRPr="00494F68">
        <w:rPr>
          <w:rFonts w:ascii="Palatino Linotype" w:hAnsi="Palatino Linotype"/>
        </w:rPr>
        <w:t xml:space="preserve"> de los registros</w:t>
      </w:r>
      <w:r w:rsidR="007C6626" w:rsidRPr="00494F68">
        <w:rPr>
          <w:rFonts w:ascii="Palatino Linotype" w:hAnsi="Palatino Linotype"/>
        </w:rPr>
        <w:t xml:space="preserve"> de asistencia.</w:t>
      </w:r>
    </w:p>
    <w:p w14:paraId="12C38E1C" w14:textId="77777777" w:rsidR="007C6626" w:rsidRPr="00494F68" w:rsidRDefault="00203102" w:rsidP="007C6626">
      <w:pPr>
        <w:spacing w:before="240" w:after="240" w:line="360" w:lineRule="auto"/>
        <w:jc w:val="both"/>
        <w:rPr>
          <w:rFonts w:ascii="Palatino Linotype" w:hAnsi="Palatino Linotype"/>
        </w:rPr>
      </w:pPr>
      <w:r w:rsidRPr="00494F68">
        <w:rPr>
          <w:rFonts w:ascii="Palatino Linotype" w:hAnsi="Palatino Linotype"/>
        </w:rPr>
        <w:t>Aunado a lo anterior, se precisa</w:t>
      </w:r>
      <w:r w:rsidR="00BF2110" w:rsidRPr="00494F68">
        <w:rPr>
          <w:rFonts w:ascii="Palatino Linotype" w:hAnsi="Palatino Linotype"/>
        </w:rPr>
        <w:t xml:space="preserve"> que respecto de la solicitud</w:t>
      </w:r>
      <w:r w:rsidR="0059543E" w:rsidRPr="00494F68">
        <w:rPr>
          <w:rFonts w:ascii="Palatino Linotype" w:hAnsi="Palatino Linotype"/>
        </w:rPr>
        <w:t xml:space="preserve"> 01089/UPVT/2018,</w:t>
      </w:r>
      <w:r w:rsidR="00BF2110" w:rsidRPr="00494F68">
        <w:rPr>
          <w:rFonts w:ascii="Palatino Linotype" w:hAnsi="Palatino Linotype"/>
        </w:rPr>
        <w:t xml:space="preserve"> en los motivos de inconformidad el recurrente pretendió ampliar su solicitud, </w:t>
      </w:r>
      <w:r w:rsidR="0059543E" w:rsidRPr="00494F68">
        <w:rPr>
          <w:rFonts w:ascii="Palatino Linotype" w:hAnsi="Palatino Linotype"/>
        </w:rPr>
        <w:t xml:space="preserve">ya que </w:t>
      </w:r>
      <w:r w:rsidR="007C6626" w:rsidRPr="00494F68">
        <w:rPr>
          <w:rFonts w:ascii="Palatino Linotype" w:hAnsi="Palatino Linotype"/>
        </w:rPr>
        <w:t xml:space="preserve">no se advierte que haya requerido </w:t>
      </w:r>
      <w:r w:rsidR="0059543E" w:rsidRPr="00494F68">
        <w:rPr>
          <w:rFonts w:ascii="Palatino Linotype" w:hAnsi="Palatino Linotype"/>
        </w:rPr>
        <w:t>información de los sueldos correspondientes al año 2008</w:t>
      </w:r>
      <w:r w:rsidR="007C6626" w:rsidRPr="00494F68">
        <w:rPr>
          <w:rFonts w:ascii="Palatino Linotype" w:hAnsi="Palatino Linotype"/>
        </w:rPr>
        <w:t xml:space="preserve">, por lo tanto, al no ser requerida dicha información en un primer momento, se traduce como una </w:t>
      </w:r>
      <w:r w:rsidR="007C6626" w:rsidRPr="00494F68">
        <w:rPr>
          <w:rFonts w:ascii="Palatino Linotype" w:hAnsi="Palatino Linotype"/>
          <w:i/>
        </w:rPr>
        <w:t>plus petitio</w:t>
      </w:r>
      <w:r w:rsidR="007C6626" w:rsidRPr="00494F68">
        <w:rPr>
          <w:rFonts w:ascii="Palatino Linotype" w:hAnsi="Palatino Linotype"/>
          <w:b/>
          <w:i/>
        </w:rPr>
        <w:t xml:space="preserve">, </w:t>
      </w:r>
      <w:r w:rsidR="007C6626" w:rsidRPr="00494F68">
        <w:rPr>
          <w:rFonts w:ascii="Palatino Linotype" w:hAnsi="Palatino Linotype"/>
        </w:rPr>
        <w:t xml:space="preserve">y por tanto inatendible a través del recurso de revisión. </w:t>
      </w:r>
    </w:p>
    <w:p w14:paraId="732F93FF" w14:textId="77777777" w:rsidR="007C6626" w:rsidRPr="00494F68" w:rsidRDefault="007C6626" w:rsidP="007C6626">
      <w:pPr>
        <w:pStyle w:val="NormalWeb"/>
        <w:spacing w:line="360" w:lineRule="auto"/>
        <w:jc w:val="both"/>
        <w:rPr>
          <w:rFonts w:ascii="Palatino Linotype" w:hAnsi="Palatino Linotype"/>
        </w:rPr>
      </w:pPr>
      <w:r w:rsidRPr="00494F68">
        <w:rPr>
          <w:rFonts w:ascii="Palatino Linotype" w:hAnsi="Palatino Linotype"/>
        </w:rPr>
        <w:lastRenderedPageBreak/>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034D96F3" w14:textId="77777777" w:rsidR="007C6626" w:rsidRPr="00494F68" w:rsidRDefault="007C6626" w:rsidP="007C6626">
      <w:pPr>
        <w:spacing w:before="240" w:after="240"/>
        <w:ind w:left="851" w:right="900"/>
        <w:jc w:val="both"/>
        <w:rPr>
          <w:rFonts w:ascii="Palatino Linotype" w:hAnsi="Palatino Linotype"/>
        </w:rPr>
      </w:pPr>
      <w:r w:rsidRPr="00494F68">
        <w:rPr>
          <w:rFonts w:ascii="Palatino Linotype" w:hAnsi="Palatino Linotype"/>
          <w:i/>
          <w:sz w:val="22"/>
          <w:szCs w:val="22"/>
        </w:rPr>
        <w:t>“</w:t>
      </w:r>
      <w:r w:rsidRPr="00494F68">
        <w:rPr>
          <w:rFonts w:ascii="Palatino Linotype" w:hAnsi="Palatino Linotype"/>
          <w:b/>
          <w:i/>
          <w:sz w:val="22"/>
          <w:szCs w:val="22"/>
        </w:rPr>
        <w:t>Es improcedente ampliar las solicitudes de acceso a información pública o datos personales</w:t>
      </w:r>
      <w:r w:rsidRPr="00494F68">
        <w:rPr>
          <w:rFonts w:ascii="Palatino Linotype" w:hAnsi="Palatino Linotype"/>
          <w:i/>
          <w:sz w:val="22"/>
          <w:szCs w:val="22"/>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2A49EC0" w14:textId="77777777" w:rsidR="00CE033B" w:rsidRPr="00494F68" w:rsidRDefault="00CE033B" w:rsidP="00E85B84">
      <w:pPr>
        <w:shd w:val="clear" w:color="auto" w:fill="FFFFFF"/>
        <w:spacing w:before="240" w:after="240" w:line="360" w:lineRule="auto"/>
        <w:jc w:val="both"/>
        <w:rPr>
          <w:rFonts w:ascii="Palatino Linotype" w:hAnsi="Palatino Linotype" w:cs="Arial"/>
          <w:bCs/>
          <w:szCs w:val="22"/>
        </w:rPr>
      </w:pPr>
      <w:r w:rsidRPr="00494F68">
        <w:rPr>
          <w:rFonts w:ascii="Palatino Linotype" w:hAnsi="Palatino Linotype" w:cs="Arial"/>
          <w:bCs/>
          <w:szCs w:val="22"/>
        </w:rPr>
        <w:t>Por otro lado, respecto del requerimiento relativo a los sueldos de los servidores públicos que ostentan u ostentaron los puestos de Rector, Director de Área y Jefes de Departamento, en el periodo comprendido de</w:t>
      </w:r>
      <w:r w:rsidR="00B933BA" w:rsidRPr="00494F68">
        <w:rPr>
          <w:rFonts w:ascii="Palatino Linotype" w:hAnsi="Palatino Linotype" w:cs="Arial"/>
          <w:bCs/>
          <w:szCs w:val="22"/>
        </w:rPr>
        <w:t xml:space="preserve"> </w:t>
      </w:r>
      <w:r w:rsidRPr="00494F68">
        <w:rPr>
          <w:rFonts w:ascii="Palatino Linotype" w:hAnsi="Palatino Linotype" w:cs="Arial"/>
          <w:bCs/>
          <w:szCs w:val="22"/>
        </w:rPr>
        <w:t xml:space="preserve">dos mil </w:t>
      </w:r>
      <w:r w:rsidR="0017297D" w:rsidRPr="00494F68">
        <w:rPr>
          <w:rFonts w:ascii="Palatino Linotype" w:hAnsi="Palatino Linotype" w:cs="Arial"/>
          <w:bCs/>
          <w:szCs w:val="22"/>
        </w:rPr>
        <w:t>nueve</w:t>
      </w:r>
      <w:r w:rsidRPr="00494F68">
        <w:rPr>
          <w:rFonts w:ascii="Palatino Linotype" w:hAnsi="Palatino Linotype" w:cs="Arial"/>
          <w:bCs/>
          <w:szCs w:val="22"/>
        </w:rPr>
        <w:t xml:space="preserve"> a </w:t>
      </w:r>
      <w:r w:rsidR="0017297D" w:rsidRPr="00494F68">
        <w:rPr>
          <w:rFonts w:ascii="Palatino Linotype" w:hAnsi="Palatino Linotype" w:cs="Arial"/>
          <w:bCs/>
          <w:szCs w:val="22"/>
        </w:rPr>
        <w:t>dos mil dieciocho, como fue</w:t>
      </w:r>
      <w:r w:rsidRPr="00494F68">
        <w:rPr>
          <w:rFonts w:ascii="Palatino Linotype" w:hAnsi="Palatino Linotype" w:cs="Arial"/>
          <w:bCs/>
          <w:szCs w:val="22"/>
        </w:rPr>
        <w:t xml:space="preserve"> precis</w:t>
      </w:r>
      <w:r w:rsidR="0017297D" w:rsidRPr="00494F68">
        <w:rPr>
          <w:rFonts w:ascii="Palatino Linotype" w:hAnsi="Palatino Linotype" w:cs="Arial"/>
          <w:bCs/>
          <w:szCs w:val="22"/>
        </w:rPr>
        <w:t>ado</w:t>
      </w:r>
      <w:r w:rsidR="00DA5D08" w:rsidRPr="00494F68">
        <w:rPr>
          <w:rFonts w:ascii="Palatino Linotype" w:hAnsi="Palatino Linotype" w:cs="Arial"/>
          <w:bCs/>
          <w:szCs w:val="22"/>
        </w:rPr>
        <w:t xml:space="preserve">, el sujeto obligado </w:t>
      </w:r>
      <w:r w:rsidR="0017297D" w:rsidRPr="00494F68">
        <w:rPr>
          <w:rFonts w:ascii="Palatino Linotype" w:hAnsi="Palatino Linotype" w:cs="Arial"/>
          <w:bCs/>
          <w:szCs w:val="22"/>
        </w:rPr>
        <w:t>no emitió</w:t>
      </w:r>
      <w:r w:rsidR="00DA5D08" w:rsidRPr="00494F68">
        <w:rPr>
          <w:rFonts w:ascii="Palatino Linotype" w:hAnsi="Palatino Linotype" w:cs="Arial"/>
          <w:bCs/>
          <w:szCs w:val="22"/>
        </w:rPr>
        <w:t xml:space="preserve"> manifestación alguna al respecto, por tal motivo,</w:t>
      </w:r>
      <w:r w:rsidR="0017297D" w:rsidRPr="00494F68">
        <w:rPr>
          <w:rFonts w:ascii="Palatino Linotype" w:hAnsi="Palatino Linotype" w:cs="Arial"/>
          <w:bCs/>
          <w:szCs w:val="22"/>
        </w:rPr>
        <w:t xml:space="preserve"> ante dicha omisión, es necesario que las atribuciones y obligaciones con las que cuenta el sujeto obligado sean analizadas, con la finalidad de establecer la fuente obligacional </w:t>
      </w:r>
      <w:r w:rsidR="00DA5D08" w:rsidRPr="00494F68">
        <w:rPr>
          <w:rFonts w:ascii="Palatino Linotype" w:hAnsi="Palatino Linotype" w:cs="Arial"/>
          <w:bCs/>
          <w:szCs w:val="22"/>
        </w:rPr>
        <w:t>para generar, poseer o administrar la informaci</w:t>
      </w:r>
      <w:r w:rsidR="0017297D" w:rsidRPr="00494F68">
        <w:rPr>
          <w:rFonts w:ascii="Palatino Linotype" w:hAnsi="Palatino Linotype" w:cs="Arial"/>
          <w:bCs/>
          <w:szCs w:val="22"/>
        </w:rPr>
        <w:t>ón materia de la solicitud, y por tanto, saber si se encuentra en posibilidades de proporcionar la información.</w:t>
      </w:r>
    </w:p>
    <w:p w14:paraId="106B079E" w14:textId="77777777" w:rsidR="008F71CE" w:rsidRPr="00494F68" w:rsidRDefault="00030118" w:rsidP="006771ED">
      <w:pPr>
        <w:pStyle w:val="Prrafodelista"/>
        <w:autoSpaceDE w:val="0"/>
        <w:autoSpaceDN w:val="0"/>
        <w:adjustRightInd w:val="0"/>
        <w:spacing w:before="240" w:after="160" w:line="360" w:lineRule="auto"/>
        <w:ind w:left="0"/>
        <w:jc w:val="both"/>
        <w:rPr>
          <w:rFonts w:ascii="Palatino Linotype" w:hAnsi="Palatino Linotype" w:cs="Arial"/>
          <w:bCs/>
          <w:szCs w:val="22"/>
        </w:rPr>
      </w:pPr>
      <w:r w:rsidRPr="00494F68">
        <w:rPr>
          <w:rFonts w:ascii="Palatino Linotype" w:hAnsi="Palatino Linotype" w:cs="Arial"/>
          <w:bCs/>
          <w:szCs w:val="22"/>
        </w:rPr>
        <w:t xml:space="preserve">En este contexto, se precisa que el recurrente al no tener la obligación de ser experto en la materia, se limitó a manifestar que requería el </w:t>
      </w:r>
      <w:r w:rsidRPr="00494F68">
        <w:rPr>
          <w:rFonts w:ascii="Palatino Linotype" w:hAnsi="Palatino Linotype" w:cs="Arial"/>
          <w:bCs/>
          <w:i/>
          <w:szCs w:val="22"/>
        </w:rPr>
        <w:t xml:space="preserve">sueldo, </w:t>
      </w:r>
      <w:r w:rsidR="008F71CE" w:rsidRPr="00494F68">
        <w:rPr>
          <w:rFonts w:ascii="Palatino Linotype" w:hAnsi="Palatino Linotype" w:cs="Arial"/>
          <w:bCs/>
          <w:szCs w:val="22"/>
        </w:rPr>
        <w:t xml:space="preserve">resultando oportuno hacer alusión que de conformidad con el Diccionario de la Lengua Española, de la </w:t>
      </w:r>
      <w:r w:rsidR="008F71CE" w:rsidRPr="00494F68">
        <w:rPr>
          <w:rFonts w:ascii="Palatino Linotype" w:hAnsi="Palatino Linotype" w:cs="Arial"/>
          <w:bCs/>
          <w:szCs w:val="22"/>
        </w:rPr>
        <w:lastRenderedPageBreak/>
        <w:t xml:space="preserve">Real Academia Española, entre otras acepciones, la palabra “sueldo” se emplea para referirse a la </w:t>
      </w:r>
      <w:r w:rsidR="008F71CE" w:rsidRPr="00494F68">
        <w:rPr>
          <w:rFonts w:ascii="Palatino Linotype" w:hAnsi="Palatino Linotype" w:cs="Arial"/>
          <w:bCs/>
          <w:i/>
          <w:szCs w:val="22"/>
        </w:rPr>
        <w:t>remuneración regular asignada por el desempeño de un cargo o servicio prof</w:t>
      </w:r>
      <w:r w:rsidR="002F749E" w:rsidRPr="00494F68">
        <w:rPr>
          <w:rFonts w:ascii="Palatino Linotype" w:hAnsi="Palatino Linotype" w:cs="Arial"/>
          <w:bCs/>
          <w:i/>
          <w:szCs w:val="22"/>
        </w:rPr>
        <w:t xml:space="preserve">esional, </w:t>
      </w:r>
      <w:r w:rsidR="008F71CE" w:rsidRPr="00494F68">
        <w:rPr>
          <w:rFonts w:ascii="Palatino Linotype" w:hAnsi="Palatino Linotype" w:cs="Arial"/>
          <w:bCs/>
          <w:szCs w:val="22"/>
        </w:rPr>
        <w:t>por tanto, se denota que el recurrente desea conocer concretamente las remuneraciones de los servidores públicos referidos en la solicitud.</w:t>
      </w:r>
    </w:p>
    <w:p w14:paraId="750FF709" w14:textId="77777777" w:rsidR="00D5387D" w:rsidRPr="00494F68" w:rsidRDefault="008F71CE" w:rsidP="00D5387D">
      <w:pPr>
        <w:shd w:val="clear" w:color="auto" w:fill="FFFFFF"/>
        <w:spacing w:before="240" w:after="240" w:line="360" w:lineRule="auto"/>
        <w:jc w:val="both"/>
        <w:rPr>
          <w:rFonts w:ascii="Palatino Linotype" w:hAnsi="Palatino Linotype" w:cs="Arial"/>
        </w:rPr>
      </w:pPr>
      <w:r w:rsidRPr="00494F68">
        <w:rPr>
          <w:rFonts w:ascii="Palatino Linotype" w:hAnsi="Palatino Linotype" w:cs="Arial"/>
          <w:bCs/>
          <w:szCs w:val="22"/>
        </w:rPr>
        <w:t xml:space="preserve">En esta misma tesitura, es de subrayar </w:t>
      </w:r>
      <w:r w:rsidR="00D5387D" w:rsidRPr="00494F68">
        <w:rPr>
          <w:rFonts w:ascii="Palatino Linotype" w:hAnsi="Palatino Linotype" w:cs="Arial"/>
          <w:bCs/>
          <w:szCs w:val="22"/>
        </w:rPr>
        <w:t>que el solicitante no identificó</w:t>
      </w:r>
      <w:r w:rsidRPr="00494F68">
        <w:rPr>
          <w:rFonts w:ascii="Palatino Linotype" w:hAnsi="Palatino Linotype" w:cs="Arial"/>
          <w:bCs/>
          <w:szCs w:val="22"/>
        </w:rPr>
        <w:t xml:space="preserve"> o señaló el o los documentos a</w:t>
      </w:r>
      <w:r w:rsidR="00D5387D" w:rsidRPr="00494F68">
        <w:rPr>
          <w:rFonts w:ascii="Palatino Linotype" w:hAnsi="Palatino Linotype" w:cs="Arial"/>
          <w:bCs/>
          <w:szCs w:val="22"/>
        </w:rPr>
        <w:t xml:space="preserve"> los que desea acceder, sin embargo, </w:t>
      </w:r>
      <w:r w:rsidR="00D5387D" w:rsidRPr="00494F68">
        <w:rPr>
          <w:rFonts w:ascii="Palatino Linotype" w:hAnsi="Palatino Linotype" w:cs="Arial"/>
        </w:rPr>
        <w:t xml:space="preserve">no debe pasar desadvertido que la materia de </w:t>
      </w:r>
      <w:r w:rsidR="00D5387D" w:rsidRPr="00494F68">
        <w:rPr>
          <w:rFonts w:ascii="Palatino Linotype" w:hAnsi="Palatino Linotype" w:cstheme="minorBidi"/>
        </w:rPr>
        <w:t xml:space="preserve">dicho cuestionamiento pudiera colmarse con documentos previamente generados por el sujeto obligado en </w:t>
      </w:r>
      <w:r w:rsidR="00D5387D" w:rsidRPr="00494F68">
        <w:rPr>
          <w:rFonts w:ascii="Palatino Linotype" w:hAnsi="Palatino Linotype"/>
          <w:szCs w:val="22"/>
        </w:rPr>
        <w:t xml:space="preserve">los que conste información relativa al planteamiento vertido, en este sentido, si la información requerida se encuentra contenida en documentos que el sujeto obligado </w:t>
      </w:r>
      <w:r w:rsidR="00D5387D" w:rsidRPr="00494F68">
        <w:rPr>
          <w:rFonts w:ascii="Palatino Linotype" w:hAnsi="Palatino Linotype"/>
        </w:rPr>
        <w:t>generó, obtuvo, adquirió, transformó o conserva por cualquier título; que se entiende como cualquier registro que documente el ejercicio de sus facultades o actividad sin importar su fuente o fecha de elaboración</w:t>
      </w:r>
      <w:r w:rsidR="00D5387D" w:rsidRPr="00494F68">
        <w:rPr>
          <w:rFonts w:ascii="Palatino Linotype" w:hAnsi="Palatino Linotype"/>
          <w:szCs w:val="22"/>
        </w:rPr>
        <w:t xml:space="preserve">, éste </w:t>
      </w:r>
      <w:r w:rsidR="00D5387D" w:rsidRPr="00494F68">
        <w:rPr>
          <w:rFonts w:ascii="Palatino Linotype" w:hAnsi="Palatino Linotype"/>
        </w:rPr>
        <w:t>debe dar a la solicitud una interpretación que le dé una expresión documental, por tal motivo</w:t>
      </w:r>
      <w:r w:rsidR="00D5387D" w:rsidRPr="00494F68">
        <w:rPr>
          <w:rFonts w:ascii="Palatino Linotype" w:hAnsi="Palatino Linotype"/>
          <w:szCs w:val="22"/>
        </w:rPr>
        <w:t xml:space="preserve"> deberá proceder a la entrega de dichos documentos, privilegiando el principio de máxima publicidad de la información.</w:t>
      </w:r>
    </w:p>
    <w:p w14:paraId="00850EC8" w14:textId="77777777" w:rsidR="00D5387D" w:rsidRPr="00494F68" w:rsidRDefault="00D5387D" w:rsidP="006D4B09">
      <w:pPr>
        <w:pStyle w:val="Sinespaciado"/>
        <w:spacing w:before="240" w:after="240" w:line="360" w:lineRule="auto"/>
        <w:jc w:val="both"/>
        <w:rPr>
          <w:rFonts w:ascii="Palatino Linotype" w:hAnsi="Palatino Linotype"/>
        </w:rPr>
      </w:pPr>
      <w:r w:rsidRPr="00494F68">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0B94C189" w14:textId="77777777" w:rsidR="00D5387D" w:rsidRPr="00494F68" w:rsidRDefault="00D5387D" w:rsidP="006D4B09">
      <w:pPr>
        <w:pStyle w:val="Sinespaciado"/>
        <w:spacing w:before="240" w:after="240"/>
        <w:ind w:left="567" w:right="567"/>
        <w:jc w:val="both"/>
        <w:rPr>
          <w:rFonts w:ascii="Palatino Linotype" w:hAnsi="Palatino Linotype"/>
          <w:i/>
          <w:sz w:val="22"/>
          <w:szCs w:val="22"/>
        </w:rPr>
      </w:pPr>
      <w:r w:rsidRPr="00494F68">
        <w:rPr>
          <w:rFonts w:ascii="Palatino Linotype" w:hAnsi="Palatino Linotype"/>
          <w:b/>
          <w:i/>
          <w:sz w:val="22"/>
          <w:szCs w:val="22"/>
        </w:rPr>
        <w:t>“Expresión documental.</w:t>
      </w:r>
      <w:r w:rsidRPr="00494F68">
        <w:rPr>
          <w:rFonts w:ascii="Palatino Linotype" w:hAnsi="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494F68">
        <w:rPr>
          <w:rFonts w:ascii="Palatino Linotype" w:hAnsi="Palatino Linotype"/>
          <w:i/>
          <w:sz w:val="22"/>
          <w:szCs w:val="22"/>
        </w:rPr>
        <w:lastRenderedPageBreak/>
        <w:t>pudiera obrar en algún documento en poder de los sujetos obligados, éstos deben dar a dichas solicitudes una interpretación que les otorgue una expresión documental.”</w:t>
      </w:r>
    </w:p>
    <w:p w14:paraId="64D1650F" w14:textId="77777777" w:rsidR="007258AD" w:rsidRPr="00494F68" w:rsidRDefault="00D5387D" w:rsidP="006D4B09">
      <w:pPr>
        <w:shd w:val="clear" w:color="auto" w:fill="FFFFFF"/>
        <w:spacing w:before="240" w:after="240" w:line="360" w:lineRule="auto"/>
        <w:jc w:val="both"/>
        <w:rPr>
          <w:rFonts w:ascii="Palatino Linotype" w:eastAsiaTheme="minorEastAsia" w:hAnsi="Palatino Linotype"/>
        </w:rPr>
      </w:pPr>
      <w:r w:rsidRPr="00494F68">
        <w:rPr>
          <w:rFonts w:ascii="Palatino Linotype" w:hAnsi="Palatino Linotype" w:cs="Arial"/>
          <w:bCs/>
          <w:szCs w:val="22"/>
        </w:rPr>
        <w:t xml:space="preserve">Ahora bien, volviendo al análisis del requerimiento de la parte solicitante, </w:t>
      </w:r>
      <w:r w:rsidR="00F61E24" w:rsidRPr="00494F68">
        <w:rPr>
          <w:rFonts w:ascii="Palatino Linotype" w:hAnsi="Palatino Linotype" w:cs="Arial"/>
          <w:bCs/>
          <w:szCs w:val="22"/>
        </w:rPr>
        <w:t>de conformidad con el Manual General de Organización de la Universidad Politécnica del Valle de Toluca</w:t>
      </w:r>
      <w:r w:rsidR="007258AD" w:rsidRPr="00494F68">
        <w:rPr>
          <w:rFonts w:ascii="Palatino Linotype" w:hAnsi="Palatino Linotype" w:cs="Arial"/>
          <w:bCs/>
          <w:szCs w:val="22"/>
        </w:rPr>
        <w:t xml:space="preserve">, la Dirección de Administración y Finanzas es el área que administra las actividades relacionadas con la selección, ingreso, inducción, incidencias, desarrollo, capacitación, remuneraciones y demás prestaciones a que tiene derecho el personal administrativo y docente de la Universidad, para lo cual </w:t>
      </w:r>
      <w:r w:rsidR="007258AD" w:rsidRPr="00494F68">
        <w:rPr>
          <w:rFonts w:ascii="Palatino Linotype" w:hAnsi="Palatino Linotype" w:cs="Arial"/>
          <w:bCs/>
        </w:rPr>
        <w:t xml:space="preserve">cuenta con el apoyo del Departamento de Recursos Humanos y Materiales,  </w:t>
      </w:r>
      <w:r w:rsidR="00E968FE" w:rsidRPr="00494F68">
        <w:rPr>
          <w:rFonts w:ascii="Palatino Linotype" w:hAnsi="Palatino Linotype" w:cs="Arial"/>
          <w:bCs/>
        </w:rPr>
        <w:t xml:space="preserve">cuyo objetivo consiste en llevar </w:t>
      </w:r>
      <w:r w:rsidR="00E968FE" w:rsidRPr="00494F68">
        <w:rPr>
          <w:rFonts w:ascii="Palatino Linotype" w:eastAsiaTheme="minorEastAsia" w:hAnsi="Palatino Linotype"/>
        </w:rPr>
        <w:t xml:space="preserve">a cabo las acciones de selección, ingreso, contratación, inducción, integración, registro y control, capacitación y desarrollo del personal adscrito a la Universidad, además de difundir sus obligaciones y derechos, y </w:t>
      </w:r>
      <w:r w:rsidR="00E968FE" w:rsidRPr="00494F68">
        <w:rPr>
          <w:rFonts w:ascii="Palatino Linotype" w:eastAsiaTheme="minorEastAsia" w:hAnsi="Palatino Linotype"/>
          <w:i/>
        </w:rPr>
        <w:t>establecer los mecanismos necesarios para el pago oportuno de sus remuneracione</w:t>
      </w:r>
      <w:r w:rsidR="00E968FE" w:rsidRPr="00494F68">
        <w:rPr>
          <w:rFonts w:ascii="Palatino Linotype" w:eastAsiaTheme="minorEastAsia" w:hAnsi="Palatino Linotype"/>
        </w:rPr>
        <w:t xml:space="preserve">s, con base en los lineamientos establecidos en la materia, destacando entre sus funciones, la de integrar y mantener actualizadas las plantillas, inventarios, </w:t>
      </w:r>
      <w:r w:rsidR="00E968FE" w:rsidRPr="00494F68">
        <w:rPr>
          <w:rFonts w:ascii="Palatino Linotype" w:eastAsiaTheme="minorEastAsia" w:hAnsi="Palatino Linotype"/>
          <w:i/>
        </w:rPr>
        <w:t>nóminas,</w:t>
      </w:r>
      <w:r w:rsidR="00E968FE" w:rsidRPr="00494F68">
        <w:rPr>
          <w:rFonts w:ascii="Palatino Linotype" w:eastAsiaTheme="minorEastAsia" w:hAnsi="Palatino Linotype"/>
        </w:rPr>
        <w:t xml:space="preserve"> tabuladores y expedientes del personal de la Universidad. </w:t>
      </w:r>
    </w:p>
    <w:p w14:paraId="501ECFF2" w14:textId="77777777" w:rsidR="00CF34DB" w:rsidRPr="00494F68" w:rsidRDefault="00986BB4" w:rsidP="00CF34DB">
      <w:pPr>
        <w:spacing w:before="240" w:after="360" w:line="360" w:lineRule="auto"/>
        <w:jc w:val="both"/>
        <w:rPr>
          <w:rFonts w:ascii="Palatino Linotype" w:eastAsia="Calibri" w:hAnsi="Palatino Linotype" w:cs="Arial"/>
        </w:rPr>
      </w:pPr>
      <w:r w:rsidRPr="00494F68">
        <w:rPr>
          <w:rFonts w:ascii="Palatino Linotype" w:hAnsi="Palatino Linotype" w:cs="Arial"/>
          <w:bCs/>
          <w:szCs w:val="22"/>
        </w:rPr>
        <w:t>Bajo este contexto, se advierte que el sujeto obligado, en el ejercicio de sus atribuciones genera información concerniente a las remuneraciones de los servidores p</w:t>
      </w:r>
      <w:r w:rsidR="00CF34DB" w:rsidRPr="00494F68">
        <w:rPr>
          <w:rFonts w:ascii="Palatino Linotype" w:hAnsi="Palatino Linotype" w:cs="Arial"/>
          <w:bCs/>
          <w:szCs w:val="22"/>
        </w:rPr>
        <w:t>úblicos, a través de</w:t>
      </w:r>
      <w:r w:rsidRPr="00494F68">
        <w:rPr>
          <w:rFonts w:ascii="Palatino Linotype" w:hAnsi="Palatino Linotype" w:cs="Arial"/>
          <w:bCs/>
          <w:szCs w:val="22"/>
        </w:rPr>
        <w:t>l control de nómina que administra el Departamento de Recursos Humanos y Materiales</w:t>
      </w:r>
      <w:r w:rsidR="00CF34DB" w:rsidRPr="00494F68">
        <w:rPr>
          <w:rFonts w:ascii="Palatino Linotype" w:hAnsi="Palatino Linotype" w:cs="Arial"/>
          <w:bCs/>
          <w:szCs w:val="22"/>
        </w:rPr>
        <w:t xml:space="preserve">, y si bien </w:t>
      </w:r>
      <w:r w:rsidR="00CF34DB" w:rsidRPr="00494F68">
        <w:rPr>
          <w:rFonts w:ascii="Palatino Linotype" w:hAnsi="Palatino Linotype" w:cs="Arial"/>
        </w:rPr>
        <w:t xml:space="preserve">nuestra legislación no conceptualiza como tal el término de “nómina”, la </w:t>
      </w:r>
      <w:r w:rsidR="00CF34DB" w:rsidRPr="00494F68">
        <w:rPr>
          <w:rFonts w:ascii="Palatino Linotype" w:eastAsia="Calibri" w:hAnsi="Palatino Linotype" w:cs="Arial"/>
        </w:rPr>
        <w:t>Ley del Trabajo de los Servidores Públicos del Estado y Municipios, en su artículo 45 señala lo siguiente:</w:t>
      </w:r>
    </w:p>
    <w:p w14:paraId="491C50D4" w14:textId="77777777" w:rsidR="00CF34DB" w:rsidRPr="00494F68" w:rsidRDefault="00CF34DB" w:rsidP="00CF34DB">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494F68">
        <w:rPr>
          <w:rFonts w:ascii="Palatino Linotype" w:eastAsia="Calibri" w:hAnsi="Palatino Linotype" w:cs="Arial"/>
          <w:b/>
          <w:bCs/>
          <w:i/>
          <w:sz w:val="22"/>
          <w:szCs w:val="22"/>
          <w:lang w:eastAsia="es-MX"/>
        </w:rPr>
        <w:lastRenderedPageBreak/>
        <w:t xml:space="preserve">“ARTICULO 45. </w:t>
      </w:r>
      <w:r w:rsidRPr="00494F68">
        <w:rPr>
          <w:rFonts w:ascii="Palatino Linotype" w:eastAsia="Calibri" w:hAnsi="Palatino Linotype" w:cs="Arial"/>
          <w:i/>
          <w:sz w:val="22"/>
          <w:szCs w:val="22"/>
          <w:lang w:eastAsia="es-MX"/>
        </w:rPr>
        <w:t xml:space="preserve">Los servidores públicos prestarán sus servicios mediante nombramiento expedido por quien estuviere facultado legalmente para extenderlo. </w:t>
      </w:r>
      <w:r w:rsidRPr="00494F68">
        <w:rPr>
          <w:rFonts w:ascii="Palatino Linotype" w:eastAsia="Calibri" w:hAnsi="Palatino Linotype" w:cs="Arial"/>
          <w:b/>
          <w:i/>
          <w:sz w:val="22"/>
          <w:szCs w:val="22"/>
          <w:lang w:eastAsia="es-MX"/>
        </w:rPr>
        <w:t>Cuando se trate de servidores públicos sujetos a una relación por tiempo u obra determinados, el nombramiento podrá ser sustituido por el contrato, o su inclusión en la nómina o lista de raya.</w:t>
      </w:r>
      <w:r w:rsidRPr="00494F68">
        <w:rPr>
          <w:rFonts w:ascii="Palatino Linotype" w:eastAsia="Calibri" w:hAnsi="Palatino Linotype" w:cs="Arial"/>
          <w:i/>
          <w:sz w:val="22"/>
          <w:szCs w:val="22"/>
          <w:lang w:eastAsia="es-MX"/>
        </w:rPr>
        <w:t xml:space="preserve"> La falta de formalización de la relación de trabajo será imputable a la institución o dependencia de que se trate.”</w:t>
      </w:r>
    </w:p>
    <w:p w14:paraId="5E55ADA7" w14:textId="77777777" w:rsidR="002F749E" w:rsidRPr="00494F68" w:rsidRDefault="002F749E" w:rsidP="002F749E">
      <w:pPr>
        <w:autoSpaceDE w:val="0"/>
        <w:autoSpaceDN w:val="0"/>
        <w:adjustRightInd w:val="0"/>
        <w:spacing w:before="240" w:after="360" w:line="360" w:lineRule="auto"/>
        <w:jc w:val="both"/>
        <w:rPr>
          <w:rFonts w:ascii="Palatino Linotype" w:eastAsia="Calibri" w:hAnsi="Palatino Linotype" w:cs="Arial"/>
          <w:i/>
          <w:sz w:val="20"/>
          <w:szCs w:val="20"/>
          <w:lang w:eastAsia="es-MX"/>
        </w:rPr>
      </w:pPr>
      <w:r w:rsidRPr="00494F68">
        <w:rPr>
          <w:rFonts w:ascii="Palatino Linotype" w:eastAsia="Calibri" w:hAnsi="Palatino Linotype" w:cs="Arial"/>
        </w:rPr>
        <w:t>Asimismo, el artículo 147 de la Constitución Política del Estado Libre y Soberano de México, dispone en lo relativo a las remuneraciones de los servidores públicos estatales y municipales, lo siguiente:</w:t>
      </w:r>
    </w:p>
    <w:p w14:paraId="17F3DB4D" w14:textId="77777777" w:rsidR="002F749E" w:rsidRPr="00494F68" w:rsidRDefault="002F749E" w:rsidP="002F749E">
      <w:pPr>
        <w:spacing w:before="240" w:after="240"/>
        <w:ind w:left="851" w:right="902"/>
        <w:jc w:val="both"/>
        <w:rPr>
          <w:rFonts w:ascii="Palatino Linotype" w:hAnsi="Palatino Linotype" w:cs="Arial"/>
          <w:bCs/>
          <w:i/>
          <w:sz w:val="22"/>
          <w:szCs w:val="22"/>
        </w:rPr>
      </w:pPr>
      <w:r w:rsidRPr="00494F68">
        <w:rPr>
          <w:rFonts w:ascii="Palatino Linotype" w:hAnsi="Palatino Linotype" w:cs="Arial"/>
          <w:b/>
          <w:bCs/>
          <w:i/>
          <w:sz w:val="22"/>
          <w:szCs w:val="22"/>
        </w:rPr>
        <w:t xml:space="preserve">“Artículo 147.- </w:t>
      </w:r>
      <w:r w:rsidRPr="00494F68">
        <w:rPr>
          <w:rFonts w:ascii="Palatino Linotype" w:hAnsi="Palatino Linotype" w:cs="Arial"/>
          <w:bCs/>
          <w:i/>
          <w:sz w:val="22"/>
          <w:szCs w:val="22"/>
        </w:rPr>
        <w:t>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w:t>
      </w:r>
      <w:r w:rsidRPr="00494F68">
        <w:rPr>
          <w:rFonts w:ascii="Palatino Linotype" w:hAnsi="Palatino Linotype" w:cs="Arial"/>
          <w:b/>
          <w:bCs/>
          <w:i/>
          <w:sz w:val="22"/>
          <w:szCs w:val="22"/>
        </w:rPr>
        <w:t xml:space="preserve"> recibirán una retribución adecuada e irrenunciable por el desempeño de su empleo, cargo o comisión, que será determinada en el presupuesto de egresos que corresponda.</w:t>
      </w:r>
      <w:r w:rsidRPr="00494F68">
        <w:rPr>
          <w:rFonts w:ascii="Palatino Linotype" w:hAnsi="Palatino Linotype" w:cs="Arial"/>
          <w:bCs/>
          <w:i/>
          <w:sz w:val="22"/>
          <w:szCs w:val="22"/>
        </w:rPr>
        <w:t>”</w:t>
      </w:r>
    </w:p>
    <w:p w14:paraId="0130E794" w14:textId="77777777" w:rsidR="002F749E" w:rsidRPr="00494F68" w:rsidRDefault="002F749E" w:rsidP="00BF2110">
      <w:pPr>
        <w:spacing w:before="240" w:after="240" w:line="360" w:lineRule="auto"/>
        <w:ind w:right="51"/>
        <w:contextualSpacing/>
        <w:jc w:val="both"/>
        <w:rPr>
          <w:rFonts w:ascii="Palatino Linotype" w:eastAsia="Calibri" w:hAnsi="Palatino Linotype" w:cs="Arial"/>
          <w:i/>
          <w:lang w:eastAsia="es-MX"/>
        </w:rPr>
      </w:pPr>
      <w:r w:rsidRPr="00494F68">
        <w:rPr>
          <w:rFonts w:ascii="Palatino Linotype" w:hAnsi="Palatino Linotype" w:cs="Arial"/>
          <w:bCs/>
        </w:rPr>
        <w:t xml:space="preserve">Además, el </w:t>
      </w:r>
      <w:r w:rsidRPr="00494F68">
        <w:rPr>
          <w:rFonts w:ascii="Palatino Linotype" w:eastAsia="Calibri" w:hAnsi="Palatino Linotype" w:cs="Arial"/>
        </w:rPr>
        <w:t>artículo 3, fracción XXXII del Código Financiero del Estado de México y Municipios establece lo siguiente:</w:t>
      </w:r>
    </w:p>
    <w:p w14:paraId="4C30BAA2" w14:textId="77777777" w:rsidR="002F749E" w:rsidRPr="00494F68" w:rsidRDefault="002F749E" w:rsidP="00BF2110">
      <w:pPr>
        <w:spacing w:before="120" w:after="120"/>
        <w:ind w:left="851" w:right="902"/>
        <w:contextualSpacing/>
        <w:jc w:val="both"/>
        <w:rPr>
          <w:rFonts w:ascii="Palatino Linotype" w:hAnsi="Palatino Linotype" w:cs="Arial"/>
          <w:bCs/>
          <w:i/>
          <w:sz w:val="22"/>
          <w:szCs w:val="22"/>
        </w:rPr>
      </w:pPr>
      <w:r w:rsidRPr="00494F68">
        <w:rPr>
          <w:rFonts w:ascii="Palatino Linotype" w:hAnsi="Palatino Linotype" w:cs="Arial"/>
          <w:b/>
          <w:bCs/>
          <w:i/>
          <w:sz w:val="22"/>
          <w:szCs w:val="22"/>
        </w:rPr>
        <w:t>“Artículo 3.-</w:t>
      </w:r>
      <w:r w:rsidRPr="00494F68">
        <w:rPr>
          <w:rFonts w:ascii="Palatino Linotype" w:hAnsi="Palatino Linotype" w:cs="Arial"/>
          <w:bCs/>
          <w:i/>
          <w:sz w:val="22"/>
          <w:szCs w:val="22"/>
        </w:rPr>
        <w:t xml:space="preserve"> Para efectos de este Código, Ley de Ingresos del Estado y del Presupuesto de Egresos se entenderá por:</w:t>
      </w:r>
    </w:p>
    <w:p w14:paraId="0474B698" w14:textId="77777777" w:rsidR="002F749E" w:rsidRPr="00494F68" w:rsidRDefault="002F749E" w:rsidP="00BF2110">
      <w:pPr>
        <w:spacing w:before="120" w:after="120"/>
        <w:ind w:left="851" w:right="902"/>
        <w:contextualSpacing/>
        <w:jc w:val="both"/>
        <w:rPr>
          <w:rFonts w:ascii="Palatino Linotype" w:hAnsi="Palatino Linotype" w:cs="Arial"/>
          <w:bCs/>
          <w:i/>
          <w:sz w:val="22"/>
          <w:szCs w:val="22"/>
        </w:rPr>
      </w:pPr>
      <w:r w:rsidRPr="00494F68">
        <w:rPr>
          <w:rFonts w:ascii="Palatino Linotype" w:hAnsi="Palatino Linotype" w:cs="Arial"/>
          <w:bCs/>
          <w:i/>
          <w:sz w:val="22"/>
          <w:szCs w:val="22"/>
        </w:rPr>
        <w:t>…</w:t>
      </w:r>
    </w:p>
    <w:p w14:paraId="0C8D86B7" w14:textId="77777777" w:rsidR="002F749E" w:rsidRPr="00494F68" w:rsidRDefault="002F749E" w:rsidP="00BF2110">
      <w:pPr>
        <w:spacing w:before="120" w:after="120"/>
        <w:ind w:left="851" w:right="902"/>
        <w:contextualSpacing/>
        <w:jc w:val="both"/>
        <w:rPr>
          <w:rFonts w:ascii="Palatino Linotype" w:hAnsi="Palatino Linotype" w:cs="Arial"/>
          <w:bCs/>
          <w:i/>
          <w:sz w:val="22"/>
          <w:szCs w:val="22"/>
        </w:rPr>
      </w:pPr>
      <w:r w:rsidRPr="00494F68">
        <w:rPr>
          <w:rFonts w:ascii="Palatino Linotype" w:hAnsi="Palatino Linotype" w:cs="Arial"/>
          <w:b/>
          <w:bCs/>
          <w:i/>
          <w:sz w:val="22"/>
          <w:szCs w:val="22"/>
        </w:rPr>
        <w:t xml:space="preserve">XXXII. Remuneración: </w:t>
      </w:r>
      <w:r w:rsidRPr="00494F68">
        <w:rPr>
          <w:rFonts w:ascii="Palatino Linotype" w:hAnsi="Palatino Linotype" w:cs="Arial"/>
          <w:bCs/>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C75D560" w14:textId="77777777" w:rsidR="001955A5" w:rsidRPr="00494F68" w:rsidRDefault="001955A5" w:rsidP="001955A5">
      <w:pPr>
        <w:spacing w:line="360" w:lineRule="auto"/>
        <w:jc w:val="both"/>
        <w:rPr>
          <w:rFonts w:ascii="Palatino Linotype" w:eastAsia="Calibri" w:hAnsi="Palatino Linotype" w:cs="Arial"/>
        </w:rPr>
      </w:pPr>
    </w:p>
    <w:p w14:paraId="3F8794DF" w14:textId="77777777" w:rsidR="002F749E" w:rsidRPr="00494F68" w:rsidRDefault="002F749E" w:rsidP="001955A5">
      <w:pPr>
        <w:spacing w:line="360" w:lineRule="auto"/>
        <w:jc w:val="both"/>
        <w:rPr>
          <w:rFonts w:ascii="Palatino Linotype" w:eastAsia="Calibri" w:hAnsi="Palatino Linotype" w:cs="Arial"/>
        </w:rPr>
      </w:pPr>
      <w:r w:rsidRPr="00494F68">
        <w:rPr>
          <w:rFonts w:ascii="Palatino Linotype" w:eastAsia="Calibri" w:hAnsi="Palatino Linotype" w:cs="Arial"/>
        </w:rPr>
        <w:lastRenderedPageBreak/>
        <w:t>De lo transcrito, se advierte que todos los servidores públicos</w:t>
      </w:r>
      <w:r w:rsidR="001955A5" w:rsidRPr="00494F68">
        <w:rPr>
          <w:rFonts w:ascii="Palatino Linotype" w:eastAsia="Calibri" w:hAnsi="Palatino Linotype" w:cs="Arial"/>
        </w:rPr>
        <w:t xml:space="preserve">, </w:t>
      </w:r>
      <w:r w:rsidRPr="00494F68">
        <w:rPr>
          <w:rFonts w:ascii="Palatino Linotype" w:eastAsia="Calibri" w:hAnsi="Palatino Linotype" w:cs="Arial"/>
        </w:rPr>
        <w:t xml:space="preserve">tienen el derecho de recibir remuneraciones irrenunciables por el desempeño de un empleo, cargo o comisión, en función de las responsabilidades asumidas, las cuales abarcan el </w:t>
      </w:r>
      <w:r w:rsidRPr="00494F68">
        <w:rPr>
          <w:rFonts w:ascii="Palatino Linotype" w:eastAsia="Calibri" w:hAnsi="Palatino Linotype" w:cs="Arial"/>
          <w:i/>
        </w:rPr>
        <w:t>sueldo,</w:t>
      </w:r>
      <w:r w:rsidRPr="00494F68">
        <w:rPr>
          <w:rFonts w:ascii="Palatino Linotype" w:eastAsia="Calibri" w:hAnsi="Palatino Linotype" w:cs="Arial"/>
        </w:rPr>
        <w:t xml:space="preserve"> compensaciones, gratificaciones, habitación, primas, comisiones, prestaciones en especie y cualquier otra percepción entregada con motivo del cargo desempeñado; remuneraciones que según el texto constitucional serán públicas.</w:t>
      </w:r>
    </w:p>
    <w:p w14:paraId="4F67166A" w14:textId="77777777" w:rsidR="002F749E" w:rsidRPr="00494F68" w:rsidRDefault="002F749E" w:rsidP="002F749E">
      <w:pPr>
        <w:autoSpaceDE w:val="0"/>
        <w:autoSpaceDN w:val="0"/>
        <w:adjustRightInd w:val="0"/>
        <w:spacing w:before="240" w:after="360" w:line="360" w:lineRule="auto"/>
        <w:jc w:val="both"/>
        <w:rPr>
          <w:rFonts w:ascii="Palatino Linotype" w:eastAsia="Calibri" w:hAnsi="Palatino Linotype" w:cs="Arial"/>
        </w:rPr>
      </w:pPr>
      <w:r w:rsidRPr="00494F68">
        <w:rPr>
          <w:rFonts w:ascii="Palatino Linotype" w:eastAsia="Calibri" w:hAnsi="Palatino Linotype" w:cs="Arial"/>
        </w:rPr>
        <w:t>De este modo, la obligación de generar la información relacionada con la nómina a cargo de los Sujetos Obligados, deviene del penúltimo párrafo del artículo 23 de la Ley de Transparencia y Acceso a la Información Pública del Estado de México y Municipios que dicta:</w:t>
      </w:r>
    </w:p>
    <w:p w14:paraId="40D3AD76" w14:textId="77777777" w:rsidR="006D4B09" w:rsidRPr="00494F68" w:rsidRDefault="002F749E" w:rsidP="00BF2110">
      <w:pPr>
        <w:tabs>
          <w:tab w:val="left" w:pos="5190"/>
        </w:tabs>
        <w:autoSpaceDE w:val="0"/>
        <w:autoSpaceDN w:val="0"/>
        <w:adjustRightInd w:val="0"/>
        <w:spacing w:before="120" w:after="120"/>
        <w:ind w:left="851" w:right="902"/>
        <w:jc w:val="both"/>
        <w:rPr>
          <w:rFonts w:ascii="Palatino Linotype" w:hAnsi="Palatino Linotype"/>
          <w:b/>
          <w:i/>
          <w:sz w:val="22"/>
          <w:szCs w:val="22"/>
        </w:rPr>
      </w:pPr>
      <w:r w:rsidRPr="00494F68">
        <w:rPr>
          <w:rFonts w:ascii="Palatino Linotype" w:eastAsia="Calibri" w:hAnsi="Palatino Linotype" w:cs="Arial"/>
          <w:bCs/>
          <w:i/>
          <w:sz w:val="22"/>
          <w:szCs w:val="22"/>
          <w:lang w:eastAsia="es-MX"/>
        </w:rPr>
        <w:t>“</w:t>
      </w:r>
      <w:r w:rsidRPr="00494F68">
        <w:rPr>
          <w:rFonts w:ascii="Palatino Linotype" w:hAnsi="Palatino Linotype"/>
          <w:b/>
          <w:i/>
          <w:sz w:val="22"/>
          <w:szCs w:val="22"/>
        </w:rPr>
        <w:t>Artículo 23.</w:t>
      </w:r>
    </w:p>
    <w:p w14:paraId="13B25040" w14:textId="77777777" w:rsidR="002F749E" w:rsidRPr="00494F68" w:rsidRDefault="006D4B09" w:rsidP="00BF2110">
      <w:pPr>
        <w:autoSpaceDE w:val="0"/>
        <w:autoSpaceDN w:val="0"/>
        <w:adjustRightInd w:val="0"/>
        <w:spacing w:before="120" w:after="120"/>
        <w:ind w:left="851" w:right="902"/>
        <w:jc w:val="both"/>
        <w:rPr>
          <w:rFonts w:ascii="Palatino Linotype" w:eastAsia="Calibri" w:hAnsi="Palatino Linotype" w:cs="Arial"/>
          <w:bCs/>
          <w:i/>
          <w:sz w:val="22"/>
          <w:szCs w:val="22"/>
          <w:lang w:eastAsia="es-MX"/>
        </w:rPr>
      </w:pPr>
      <w:r w:rsidRPr="00494F68">
        <w:rPr>
          <w:rFonts w:ascii="Palatino Linotype" w:eastAsia="Calibri" w:hAnsi="Palatino Linotype" w:cs="Arial"/>
          <w:bCs/>
          <w:i/>
          <w:sz w:val="22"/>
          <w:szCs w:val="22"/>
          <w:lang w:eastAsia="es-MX"/>
        </w:rPr>
        <w:t>…</w:t>
      </w:r>
    </w:p>
    <w:p w14:paraId="3ABD6C8F" w14:textId="77777777" w:rsidR="002F749E" w:rsidRPr="00494F68" w:rsidRDefault="002F749E" w:rsidP="00BF2110">
      <w:pPr>
        <w:autoSpaceDE w:val="0"/>
        <w:autoSpaceDN w:val="0"/>
        <w:adjustRightInd w:val="0"/>
        <w:spacing w:before="120" w:after="120"/>
        <w:ind w:left="851" w:right="902"/>
        <w:jc w:val="both"/>
        <w:rPr>
          <w:rFonts w:ascii="Palatino Linotype" w:eastAsia="Calibri" w:hAnsi="Palatino Linotype" w:cs="Arial"/>
          <w:i/>
          <w:sz w:val="22"/>
          <w:szCs w:val="22"/>
          <w:lang w:eastAsia="es-MX"/>
        </w:rPr>
      </w:pPr>
      <w:r w:rsidRPr="00494F68">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494F68">
        <w:rPr>
          <w:rFonts w:ascii="Palatino Linotype" w:hAnsi="Palatino Linotype"/>
          <w:i/>
          <w:sz w:val="22"/>
          <w:szCs w:val="22"/>
        </w:rPr>
        <w:t xml:space="preserve"> así como los informes que dichas personas les entreguen sobre el uso y destino de dichos recursos…</w:t>
      </w:r>
      <w:r w:rsidRPr="00494F68">
        <w:rPr>
          <w:rFonts w:ascii="Palatino Linotype" w:eastAsia="Calibri" w:hAnsi="Palatino Linotype" w:cs="Arial"/>
          <w:i/>
          <w:sz w:val="22"/>
          <w:szCs w:val="22"/>
          <w:lang w:eastAsia="es-MX"/>
        </w:rPr>
        <w:t>”</w:t>
      </w:r>
    </w:p>
    <w:p w14:paraId="0FFA8477" w14:textId="77777777" w:rsidR="002F749E" w:rsidRPr="00494F68" w:rsidRDefault="002F749E" w:rsidP="002F749E">
      <w:pPr>
        <w:spacing w:before="240" w:after="360" w:line="360" w:lineRule="auto"/>
        <w:jc w:val="both"/>
        <w:rPr>
          <w:rFonts w:ascii="Palatino Linotype" w:eastAsia="Calibri" w:hAnsi="Palatino Linotype" w:cs="Arial"/>
        </w:rPr>
      </w:pPr>
      <w:r w:rsidRPr="00494F68">
        <w:rPr>
          <w:rFonts w:ascii="Palatino Linotype" w:eastAsia="Calibri" w:hAnsi="Palatino Linotype" w:cs="Arial"/>
        </w:rPr>
        <w:t>Aunado a ello, el artículo 92 fracción VIII de la citada Ley, indica como una obligación de transparencia común a todos los Sujetos Obligados el poner a disposición del público de manera permanente y actualizada, así como de forma sencilla precisa y entendible en los respectivos medios electrónicos la información relativa a la remuneración bruta y neta de todos los servidores públicos de base o de confianza y de todas las prestaciones, como se observa de la siguiente transcripción.</w:t>
      </w:r>
    </w:p>
    <w:p w14:paraId="18B88CE5" w14:textId="77777777" w:rsidR="002F749E" w:rsidRPr="00494F68" w:rsidRDefault="002F749E" w:rsidP="00FB60B3">
      <w:pPr>
        <w:ind w:left="851" w:right="902"/>
        <w:jc w:val="both"/>
        <w:rPr>
          <w:rFonts w:ascii="Palatino Linotype" w:hAnsi="Palatino Linotype"/>
          <w:i/>
          <w:sz w:val="22"/>
          <w:szCs w:val="22"/>
        </w:rPr>
      </w:pPr>
      <w:r w:rsidRPr="00494F68">
        <w:rPr>
          <w:rFonts w:ascii="Palatino Linotype" w:eastAsia="Calibri" w:hAnsi="Palatino Linotype" w:cs="Arial"/>
          <w:i/>
          <w:sz w:val="22"/>
          <w:szCs w:val="22"/>
        </w:rPr>
        <w:lastRenderedPageBreak/>
        <w:t>“</w:t>
      </w:r>
      <w:r w:rsidRPr="00494F68">
        <w:rPr>
          <w:rFonts w:ascii="Palatino Linotype" w:hAnsi="Palatino Linotype"/>
          <w:b/>
          <w:i/>
          <w:sz w:val="22"/>
          <w:szCs w:val="22"/>
        </w:rPr>
        <w:t>Artículo 92</w:t>
      </w:r>
      <w:r w:rsidRPr="00494F68">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01E17D" w14:textId="77777777" w:rsidR="006D4B09" w:rsidRPr="00494F68" w:rsidRDefault="006D4B09" w:rsidP="00FB60B3">
      <w:pPr>
        <w:ind w:left="851" w:right="902"/>
        <w:jc w:val="both"/>
        <w:rPr>
          <w:rFonts w:ascii="Palatino Linotype" w:hAnsi="Palatino Linotype"/>
          <w:i/>
          <w:sz w:val="22"/>
          <w:szCs w:val="22"/>
        </w:rPr>
      </w:pPr>
    </w:p>
    <w:p w14:paraId="12347060" w14:textId="77777777" w:rsidR="002F749E" w:rsidRPr="00494F68" w:rsidRDefault="006D4B09" w:rsidP="00FB60B3">
      <w:pPr>
        <w:ind w:left="851" w:right="902"/>
        <w:jc w:val="both"/>
        <w:rPr>
          <w:rFonts w:ascii="Palatino Linotype" w:hAnsi="Palatino Linotype"/>
          <w:i/>
          <w:sz w:val="22"/>
          <w:szCs w:val="22"/>
        </w:rPr>
      </w:pPr>
      <w:r w:rsidRPr="00494F68">
        <w:rPr>
          <w:rFonts w:ascii="Palatino Linotype" w:hAnsi="Palatino Linotype"/>
          <w:i/>
          <w:sz w:val="22"/>
          <w:szCs w:val="22"/>
        </w:rPr>
        <w:t>…</w:t>
      </w:r>
    </w:p>
    <w:p w14:paraId="00C7BF03" w14:textId="77777777" w:rsidR="006D4B09" w:rsidRPr="00494F68" w:rsidRDefault="006D4B09" w:rsidP="00FB60B3">
      <w:pPr>
        <w:ind w:left="851" w:right="902"/>
        <w:jc w:val="both"/>
        <w:rPr>
          <w:rFonts w:ascii="Palatino Linotype" w:hAnsi="Palatino Linotype"/>
          <w:i/>
          <w:sz w:val="22"/>
          <w:szCs w:val="22"/>
        </w:rPr>
      </w:pPr>
    </w:p>
    <w:p w14:paraId="09F7890B" w14:textId="77777777" w:rsidR="002F749E" w:rsidRPr="00494F68" w:rsidRDefault="002F749E" w:rsidP="00FB60B3">
      <w:pPr>
        <w:ind w:left="851" w:right="902"/>
        <w:jc w:val="both"/>
        <w:rPr>
          <w:rFonts w:ascii="Palatino Linotype" w:eastAsia="Calibri" w:hAnsi="Palatino Linotype" w:cs="Arial"/>
        </w:rPr>
      </w:pPr>
      <w:r w:rsidRPr="00494F68">
        <w:rPr>
          <w:rFonts w:ascii="Palatino Linotype" w:hAnsi="Palatino Linotype"/>
          <w:b/>
          <w:i/>
          <w:sz w:val="22"/>
          <w:szCs w:val="22"/>
        </w:rPr>
        <w:t>VIII. La remuneración bruta y neta de todos los servidores públicos de base o de confianza,</w:t>
      </w:r>
      <w:r w:rsidRPr="00494F68">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78513240" w14:textId="77777777" w:rsidR="008C4830" w:rsidRPr="00494F68" w:rsidRDefault="00FB60B3" w:rsidP="00FB60B3">
      <w:pPr>
        <w:spacing w:before="240" w:after="360" w:line="360" w:lineRule="auto"/>
        <w:jc w:val="both"/>
        <w:rPr>
          <w:rFonts w:ascii="Palatino Linotype" w:eastAsia="Calibri" w:hAnsi="Palatino Linotype" w:cs="Arial"/>
          <w:lang w:eastAsia="es-MX"/>
        </w:rPr>
      </w:pPr>
      <w:r w:rsidRPr="00494F68">
        <w:rPr>
          <w:rFonts w:ascii="Palatino Linotype" w:eastAsia="Calibri" w:hAnsi="Palatino Linotype" w:cs="Arial"/>
        </w:rPr>
        <w:t xml:space="preserve">En este sentido, queda evidenciado que la información que requiere el hoy recurrente, </w:t>
      </w:r>
      <w:r w:rsidR="001955A5" w:rsidRPr="00494F68">
        <w:rPr>
          <w:rFonts w:ascii="Palatino Linotype" w:eastAsia="Calibri" w:hAnsi="Palatino Linotype" w:cs="Arial"/>
        </w:rPr>
        <w:t xml:space="preserve">es considerada información pública de oficio a la luz de la </w:t>
      </w:r>
      <w:r w:rsidRPr="00494F68">
        <w:rPr>
          <w:rFonts w:ascii="Palatino Linotype" w:eastAsia="Calibri" w:hAnsi="Palatino Linotype" w:cs="Arial"/>
        </w:rPr>
        <w:t>Ley de Transparencia y Acceso a la Información Pública del Estado de México y Municipios</w:t>
      </w:r>
      <w:r w:rsidR="001955A5" w:rsidRPr="00494F68">
        <w:rPr>
          <w:rFonts w:ascii="Palatino Linotype" w:eastAsia="Calibri" w:hAnsi="Palatino Linotype" w:cs="Arial"/>
        </w:rPr>
        <w:t>, misma que</w:t>
      </w:r>
      <w:r w:rsidRPr="00494F68">
        <w:rPr>
          <w:rFonts w:ascii="Palatino Linotype" w:eastAsia="Calibri" w:hAnsi="Palatino Linotype" w:cs="Arial"/>
        </w:rPr>
        <w:t xml:space="preserve"> hace referencia de manera específica a que los Su</w:t>
      </w:r>
      <w:r w:rsidRPr="00494F68">
        <w:rPr>
          <w:rFonts w:ascii="Palatino Linotype" w:eastAsia="Calibri" w:hAnsi="Palatino Linotype" w:cs="Arial"/>
          <w:lang w:eastAsia="es-MX"/>
        </w:rPr>
        <w:t>jetos Obligados deben hacer pública la información relativa a la remuneración que percibe</w:t>
      </w:r>
      <w:r w:rsidR="0006765E" w:rsidRPr="00494F68">
        <w:rPr>
          <w:rFonts w:ascii="Palatino Linotype" w:eastAsia="Calibri" w:hAnsi="Palatino Linotype" w:cs="Arial"/>
          <w:lang w:eastAsia="es-MX"/>
        </w:rPr>
        <w:t>n todos sus servidores públicos</w:t>
      </w:r>
      <w:r w:rsidRPr="00494F68">
        <w:rPr>
          <w:rFonts w:ascii="Palatino Linotype" w:eastAsia="Calibri" w:hAnsi="Palatino Linotype" w:cs="Arial"/>
          <w:lang w:eastAsia="es-MX"/>
        </w:rPr>
        <w:t xml:space="preserve">; consecuentemente en el caso concreto, para satisfacer el derecho de acceso de la parte solicitante, es necesario que el Sujeto Obligado entregue los documentos a través de los cuales, el hoy recurrente pueda consultar la información </w:t>
      </w:r>
      <w:r w:rsidR="0006765E" w:rsidRPr="00494F68">
        <w:rPr>
          <w:rFonts w:ascii="Palatino Linotype" w:eastAsia="Calibri" w:hAnsi="Palatino Linotype" w:cs="Arial"/>
          <w:lang w:eastAsia="es-MX"/>
        </w:rPr>
        <w:t>materia de la solicitud.</w:t>
      </w:r>
    </w:p>
    <w:p w14:paraId="5E01C2FD" w14:textId="77777777" w:rsidR="001955A5" w:rsidRPr="00494F68" w:rsidRDefault="0006765E" w:rsidP="006C61B7">
      <w:pPr>
        <w:autoSpaceDE w:val="0"/>
        <w:autoSpaceDN w:val="0"/>
        <w:adjustRightInd w:val="0"/>
        <w:spacing w:before="240" w:after="240" w:line="360" w:lineRule="auto"/>
        <w:jc w:val="both"/>
        <w:rPr>
          <w:rFonts w:ascii="Palatino Linotype" w:eastAsia="Arial Unicode MS" w:hAnsi="Palatino Linotype" w:cs="Arial"/>
        </w:rPr>
      </w:pPr>
      <w:r w:rsidRPr="00494F68">
        <w:rPr>
          <w:rFonts w:ascii="Palatino Linotype" w:hAnsi="Palatino Linotype" w:cs="Arial"/>
        </w:rPr>
        <w:t>Asimismo</w:t>
      </w:r>
      <w:r w:rsidR="00FB60B3" w:rsidRPr="00494F68">
        <w:rPr>
          <w:rFonts w:ascii="Palatino Linotype" w:hAnsi="Palatino Linotype" w:cs="Arial"/>
        </w:rPr>
        <w:t>, es necesario analizar los documentos que genera el Sujeto Obligado</w:t>
      </w:r>
      <w:r w:rsidRPr="00494F68">
        <w:rPr>
          <w:rFonts w:ascii="Palatino Linotype" w:hAnsi="Palatino Linotype" w:cs="Arial"/>
        </w:rPr>
        <w:t>,</w:t>
      </w:r>
      <w:r w:rsidR="00FB60B3" w:rsidRPr="00494F68">
        <w:rPr>
          <w:rFonts w:ascii="Palatino Linotype" w:hAnsi="Palatino Linotype" w:cs="Arial"/>
        </w:rPr>
        <w:t xml:space="preserve"> y que de manera enunciativa más no limitativa, pudieran dar satisfacció</w:t>
      </w:r>
      <w:r w:rsidR="001955A5" w:rsidRPr="00494F68">
        <w:rPr>
          <w:rFonts w:ascii="Palatino Linotype" w:hAnsi="Palatino Linotype" w:cs="Arial"/>
        </w:rPr>
        <w:t xml:space="preserve">n a la solicitud del recurrente, para lo cual resulta oportuno </w:t>
      </w:r>
      <w:r w:rsidR="0069467D" w:rsidRPr="00494F68">
        <w:rPr>
          <w:rFonts w:ascii="Palatino Linotype" w:hAnsi="Palatino Linotype" w:cs="Arial"/>
        </w:rPr>
        <w:t xml:space="preserve">mencionar </w:t>
      </w:r>
      <w:r w:rsidR="001955A5" w:rsidRPr="00494F68">
        <w:rPr>
          <w:rFonts w:ascii="Palatino Linotype" w:hAnsi="Palatino Linotype" w:cs="Arial"/>
        </w:rPr>
        <w:t xml:space="preserve">que de conformidad con el artículo </w:t>
      </w:r>
      <w:r w:rsidR="001955A5" w:rsidRPr="00494F68">
        <w:rPr>
          <w:rFonts w:ascii="Palatino Linotype" w:eastAsia="Arial Unicode MS" w:hAnsi="Palatino Linotype" w:cs="Arial"/>
        </w:rPr>
        <w:t xml:space="preserve">350 del Código Financiero del Estado de México y Municipios, existe la obligación a cargo de las entidades fiscalizables, como lo es el Sujeto Obligado, de </w:t>
      </w:r>
      <w:r w:rsidR="001955A5" w:rsidRPr="00494F68">
        <w:rPr>
          <w:rFonts w:ascii="Palatino Linotype" w:eastAsia="Arial Unicode MS" w:hAnsi="Palatino Linotype" w:cs="Arial"/>
        </w:rPr>
        <w:lastRenderedPageBreak/>
        <w:t>informar al Órgano Superior de Fiscalización del Estado de México todo lo relacionado con información contable, presupuestal y financiera, en los términos siguientes:</w:t>
      </w:r>
    </w:p>
    <w:p w14:paraId="04A23E34" w14:textId="77777777" w:rsidR="0070529D" w:rsidRPr="00494F68" w:rsidRDefault="0070529D" w:rsidP="006D4B09">
      <w:pPr>
        <w:spacing w:before="120" w:after="120"/>
        <w:ind w:left="851" w:right="851"/>
        <w:jc w:val="both"/>
        <w:rPr>
          <w:rFonts w:ascii="Palatino Linotype" w:eastAsia="Calibri" w:hAnsi="Palatino Linotype" w:cs="Arial"/>
          <w:i/>
          <w:sz w:val="22"/>
          <w:szCs w:val="22"/>
        </w:rPr>
      </w:pPr>
      <w:r w:rsidRPr="00494F68">
        <w:rPr>
          <w:rFonts w:ascii="Palatino Linotype" w:eastAsia="Calibri" w:hAnsi="Palatino Linotype" w:cs="Arial"/>
          <w:i/>
          <w:sz w:val="22"/>
          <w:szCs w:val="22"/>
        </w:rPr>
        <w:t>“</w:t>
      </w:r>
      <w:r w:rsidRPr="00494F68">
        <w:rPr>
          <w:rFonts w:ascii="Palatino Linotype" w:eastAsia="Calibri" w:hAnsi="Palatino Linotype" w:cs="Arial"/>
          <w:b/>
          <w:i/>
          <w:sz w:val="22"/>
          <w:szCs w:val="22"/>
        </w:rPr>
        <w:t>Artículo 350.-</w:t>
      </w:r>
      <w:r w:rsidRPr="00494F68">
        <w:rPr>
          <w:rFonts w:ascii="Palatino Linotype" w:eastAsia="Calibri" w:hAnsi="Palatino Linotype" w:cs="Arial"/>
          <w:i/>
          <w:sz w:val="22"/>
          <w:szCs w:val="22"/>
        </w:rPr>
        <w:t xml:space="preserve"> Mensualmente </w:t>
      </w:r>
      <w:r w:rsidRPr="00494F68">
        <w:rPr>
          <w:rFonts w:ascii="Palatino Linotype" w:eastAsia="Calibri" w:hAnsi="Palatino Linotype" w:cs="Arial"/>
          <w:b/>
          <w:i/>
          <w:sz w:val="22"/>
          <w:szCs w:val="22"/>
        </w:rPr>
        <w:t>dentro de los primeros veinte días hábiles</w:t>
      </w:r>
      <w:r w:rsidRPr="00494F68">
        <w:rPr>
          <w:rFonts w:ascii="Palatino Linotype" w:eastAsia="Calibri" w:hAnsi="Palatino Linotype" w:cs="Arial"/>
          <w:i/>
          <w:sz w:val="22"/>
          <w:szCs w:val="22"/>
        </w:rPr>
        <w:t xml:space="preserve">, la </w:t>
      </w:r>
      <w:r w:rsidRPr="00494F68">
        <w:rPr>
          <w:rFonts w:ascii="Palatino Linotype" w:eastAsia="Calibri" w:hAnsi="Palatino Linotype" w:cs="Arial"/>
          <w:b/>
          <w:i/>
          <w:sz w:val="22"/>
          <w:szCs w:val="22"/>
        </w:rPr>
        <w:t>Secretaría</w:t>
      </w:r>
      <w:r w:rsidRPr="00494F68">
        <w:rPr>
          <w:rFonts w:ascii="Palatino Linotype" w:eastAsia="Calibri" w:hAnsi="Palatino Linotype" w:cs="Arial"/>
          <w:i/>
          <w:sz w:val="22"/>
          <w:szCs w:val="22"/>
        </w:rPr>
        <w:t xml:space="preserve"> y las Tesorerías</w:t>
      </w:r>
      <w:r w:rsidRPr="00494F68">
        <w:rPr>
          <w:rFonts w:ascii="Palatino Linotype" w:eastAsia="Calibri" w:hAnsi="Palatino Linotype" w:cs="Arial"/>
          <w:b/>
          <w:i/>
          <w:sz w:val="22"/>
          <w:szCs w:val="22"/>
        </w:rPr>
        <w:t>, enviarán para su análisis y evaluación</w:t>
      </w:r>
      <w:r w:rsidRPr="00494F68">
        <w:rPr>
          <w:rFonts w:ascii="Palatino Linotype" w:eastAsia="Calibri" w:hAnsi="Palatino Linotype" w:cs="Arial"/>
          <w:i/>
          <w:sz w:val="22"/>
          <w:szCs w:val="22"/>
        </w:rPr>
        <w:t xml:space="preserve"> </w:t>
      </w:r>
      <w:r w:rsidRPr="00494F68">
        <w:rPr>
          <w:rFonts w:ascii="Palatino Linotype" w:eastAsia="Calibri" w:hAnsi="Palatino Linotype" w:cs="Arial"/>
          <w:b/>
          <w:i/>
          <w:sz w:val="22"/>
          <w:szCs w:val="22"/>
        </w:rPr>
        <w:t>al Órgano Superior de Fiscalización del Estado de México</w:t>
      </w:r>
      <w:r w:rsidRPr="00494F68">
        <w:rPr>
          <w:rFonts w:ascii="Palatino Linotype" w:eastAsia="Calibri" w:hAnsi="Palatino Linotype" w:cs="Arial"/>
          <w:i/>
          <w:sz w:val="22"/>
          <w:szCs w:val="22"/>
        </w:rPr>
        <w:t>, la siguiente información:</w:t>
      </w:r>
    </w:p>
    <w:p w14:paraId="5F38FFA5" w14:textId="77777777" w:rsidR="0070529D" w:rsidRPr="00494F68" w:rsidRDefault="0070529D" w:rsidP="006D4B09">
      <w:pPr>
        <w:spacing w:before="120" w:after="120"/>
        <w:ind w:left="851" w:right="851"/>
        <w:jc w:val="both"/>
        <w:rPr>
          <w:rFonts w:ascii="Palatino Linotype" w:eastAsia="Calibri" w:hAnsi="Palatino Linotype" w:cs="Arial"/>
          <w:i/>
          <w:sz w:val="22"/>
          <w:szCs w:val="22"/>
        </w:rPr>
      </w:pPr>
      <w:r w:rsidRPr="00494F68">
        <w:rPr>
          <w:rFonts w:ascii="Palatino Linotype" w:eastAsia="Calibri" w:hAnsi="Palatino Linotype" w:cs="Arial"/>
          <w:i/>
          <w:sz w:val="22"/>
          <w:szCs w:val="22"/>
        </w:rPr>
        <w:t>I. Información patrimonial.</w:t>
      </w:r>
    </w:p>
    <w:p w14:paraId="28B443F8" w14:textId="77777777" w:rsidR="0070529D" w:rsidRPr="00494F68" w:rsidRDefault="0070529D" w:rsidP="006D4B09">
      <w:pPr>
        <w:spacing w:before="120" w:after="120"/>
        <w:ind w:left="851" w:right="851"/>
        <w:jc w:val="both"/>
        <w:rPr>
          <w:rFonts w:ascii="Palatino Linotype" w:eastAsia="Calibri" w:hAnsi="Palatino Linotype" w:cs="Arial"/>
          <w:i/>
          <w:sz w:val="22"/>
          <w:szCs w:val="22"/>
        </w:rPr>
      </w:pPr>
      <w:r w:rsidRPr="00494F68">
        <w:rPr>
          <w:rFonts w:ascii="Palatino Linotype" w:eastAsia="Calibri" w:hAnsi="Palatino Linotype" w:cs="Arial"/>
          <w:i/>
          <w:sz w:val="22"/>
          <w:szCs w:val="22"/>
        </w:rPr>
        <w:t>II. Información presupuestal.</w:t>
      </w:r>
    </w:p>
    <w:p w14:paraId="26A05192" w14:textId="77777777" w:rsidR="0070529D" w:rsidRPr="00494F68" w:rsidRDefault="0070529D" w:rsidP="006D4B09">
      <w:pPr>
        <w:spacing w:before="120" w:after="120"/>
        <w:ind w:left="851" w:right="851"/>
        <w:jc w:val="both"/>
        <w:rPr>
          <w:rFonts w:ascii="Palatino Linotype" w:eastAsia="Calibri" w:hAnsi="Palatino Linotype" w:cs="Arial"/>
          <w:i/>
          <w:sz w:val="22"/>
          <w:szCs w:val="22"/>
        </w:rPr>
      </w:pPr>
      <w:r w:rsidRPr="00494F68">
        <w:rPr>
          <w:rFonts w:ascii="Palatino Linotype" w:eastAsia="Calibri" w:hAnsi="Palatino Linotype" w:cs="Arial"/>
          <w:i/>
          <w:sz w:val="22"/>
          <w:szCs w:val="22"/>
        </w:rPr>
        <w:t>III. Información de la obra pública.</w:t>
      </w:r>
    </w:p>
    <w:p w14:paraId="6F6604A9" w14:textId="77777777" w:rsidR="0070529D" w:rsidRPr="00494F68" w:rsidRDefault="0070529D" w:rsidP="006D4B09">
      <w:pPr>
        <w:spacing w:before="120" w:after="120"/>
        <w:ind w:left="851" w:right="851"/>
        <w:jc w:val="both"/>
        <w:rPr>
          <w:rFonts w:ascii="Palatino Linotype" w:eastAsia="Calibri" w:hAnsi="Palatino Linotype" w:cs="Arial"/>
          <w:b/>
          <w:i/>
          <w:sz w:val="22"/>
          <w:szCs w:val="22"/>
        </w:rPr>
      </w:pPr>
      <w:r w:rsidRPr="00494F68">
        <w:rPr>
          <w:rFonts w:ascii="Palatino Linotype" w:eastAsia="Calibri" w:hAnsi="Palatino Linotype" w:cs="Arial"/>
          <w:b/>
          <w:i/>
          <w:sz w:val="22"/>
          <w:szCs w:val="22"/>
        </w:rPr>
        <w:t>IV. Información de nómina.”</w:t>
      </w:r>
    </w:p>
    <w:p w14:paraId="37CDB132" w14:textId="77777777" w:rsidR="0070529D" w:rsidRPr="00494F68" w:rsidRDefault="0070529D" w:rsidP="0070529D">
      <w:pPr>
        <w:spacing w:before="240" w:line="360" w:lineRule="auto"/>
        <w:ind w:right="49"/>
        <w:jc w:val="both"/>
        <w:rPr>
          <w:rFonts w:ascii="Palatino Linotype" w:hAnsi="Palatino Linotype"/>
        </w:rPr>
      </w:pPr>
      <w:r w:rsidRPr="00494F68">
        <w:rPr>
          <w:rFonts w:ascii="Palatino Linotype" w:eastAsia="Calibri" w:hAnsi="Palatino Linotype" w:cs="Arial"/>
        </w:rPr>
        <w:t xml:space="preserve">Información que debe presentarse conforme a lo dispuesto por los </w:t>
      </w:r>
      <w:r w:rsidRPr="00494F68">
        <w:rPr>
          <w:rFonts w:ascii="Palatino Linotype" w:eastAsia="Calibri" w:hAnsi="Palatino Linotype" w:cs="Arial"/>
          <w:i/>
        </w:rPr>
        <w:t>Lineamientos para la Elaboración y Presentación del Informe Mensual de los poderes Públicos, Organismos Auxiliares y Órganos Autónomos, del Estado de México,</w:t>
      </w:r>
      <w:r w:rsidRPr="00494F68">
        <w:rPr>
          <w:rFonts w:ascii="Palatino Linotype" w:eastAsia="Calibri" w:hAnsi="Palatino Linotype" w:cs="Arial"/>
        </w:rPr>
        <w:t xml:space="preserve"> emitidos por OSFEM en cada ejercicio fiscal y que se encuentran disponibles en su sitio de internet, con el objetivo de establecer</w:t>
      </w:r>
      <w:r w:rsidRPr="00494F68">
        <w:rPr>
          <w:rFonts w:ascii="Palatino Linotype" w:hAnsi="Palatino Linotype"/>
        </w:rPr>
        <w:t xml:space="preserve"> las especificaciones necesarias que las entidades fiscalizables deben cumplir para la elaboración y presentación de los informes mensuales, cuyo ámbito de aplicación es el siguiente:</w:t>
      </w:r>
    </w:p>
    <w:p w14:paraId="691390EC" w14:textId="77777777" w:rsidR="0070529D" w:rsidRPr="00494F68" w:rsidRDefault="0070529D" w:rsidP="0070529D">
      <w:pPr>
        <w:spacing w:before="240" w:line="360" w:lineRule="auto"/>
        <w:ind w:right="49"/>
        <w:jc w:val="both"/>
        <w:rPr>
          <w:rFonts w:ascii="Palatino Linotype" w:hAnsi="Palatino Linotype"/>
        </w:rPr>
      </w:pPr>
      <w:r w:rsidRPr="00494F68">
        <w:rPr>
          <w:rFonts w:ascii="Palatino Linotype" w:hAnsi="Palatino Linotype"/>
        </w:rPr>
        <w:t xml:space="preserve">- Poderes Públicos del Estado: Los poderes Ejecutivo, Legislativo y Judicial comprendiendo sus unidades y dependencias; </w:t>
      </w:r>
    </w:p>
    <w:p w14:paraId="2EAB8BB2" w14:textId="77777777" w:rsidR="0070529D" w:rsidRPr="00494F68" w:rsidRDefault="0070529D" w:rsidP="0070529D">
      <w:pPr>
        <w:spacing w:before="240" w:line="360" w:lineRule="auto"/>
        <w:ind w:right="49"/>
        <w:jc w:val="both"/>
        <w:rPr>
          <w:rFonts w:ascii="Palatino Linotype" w:hAnsi="Palatino Linotype"/>
        </w:rPr>
      </w:pPr>
      <w:r w:rsidRPr="00494F68">
        <w:rPr>
          <w:rFonts w:ascii="Palatino Linotype" w:hAnsi="Palatino Linotype"/>
        </w:rPr>
        <w:t>- Órganos Autónomos: A los órganos que por disposición constitucional estén dotados de autonomía;</w:t>
      </w:r>
    </w:p>
    <w:p w14:paraId="061AFCF7" w14:textId="77777777" w:rsidR="0070529D" w:rsidRPr="00494F68" w:rsidRDefault="0070529D" w:rsidP="0070529D">
      <w:pPr>
        <w:spacing w:before="240" w:line="360" w:lineRule="auto"/>
        <w:ind w:right="49"/>
        <w:jc w:val="both"/>
        <w:rPr>
          <w:rFonts w:ascii="Palatino Linotype" w:hAnsi="Palatino Linotype"/>
        </w:rPr>
      </w:pPr>
      <w:r w:rsidRPr="00494F68">
        <w:rPr>
          <w:rFonts w:ascii="Palatino Linotype" w:hAnsi="Palatino Linotype"/>
        </w:rPr>
        <w:lastRenderedPageBreak/>
        <w:t xml:space="preserve">- Organismos Auxiliares: A los </w:t>
      </w:r>
      <w:r w:rsidRPr="00494F68">
        <w:rPr>
          <w:rFonts w:ascii="Palatino Linotype" w:hAnsi="Palatino Linotype"/>
          <w:i/>
        </w:rPr>
        <w:t>organismos públicos descentralizados</w:t>
      </w:r>
      <w:r w:rsidRPr="00494F68">
        <w:rPr>
          <w:rFonts w:ascii="Palatino Linotype" w:hAnsi="Palatino Linotype"/>
        </w:rPr>
        <w:t>, empresas de participación estatal y fideicomisos públicos de la administración pública estatal.</w:t>
      </w:r>
    </w:p>
    <w:p w14:paraId="54674647" w14:textId="77777777" w:rsidR="0070529D" w:rsidRPr="00494F68" w:rsidRDefault="0070529D" w:rsidP="0070529D">
      <w:pPr>
        <w:spacing w:before="240" w:line="360" w:lineRule="auto"/>
        <w:ind w:right="49"/>
        <w:jc w:val="both"/>
        <w:rPr>
          <w:rFonts w:ascii="Palatino Linotype" w:hAnsi="Palatino Linotype"/>
        </w:rPr>
      </w:pPr>
      <w:r w:rsidRPr="00494F68">
        <w:rPr>
          <w:rFonts w:ascii="Palatino Linotype" w:hAnsi="Palatino Linotype"/>
        </w:rPr>
        <w:t xml:space="preserve">Dichos informes deben ser entregados </w:t>
      </w:r>
      <w:r w:rsidR="00706495" w:rsidRPr="00494F68">
        <w:rPr>
          <w:rFonts w:ascii="Palatino Linotype" w:hAnsi="Palatino Linotype"/>
        </w:rPr>
        <w:t>en formato digital, es decir, a través de un DVD o CD, que contenga las</w:t>
      </w:r>
      <w:r w:rsidR="001955A5" w:rsidRPr="00494F68">
        <w:rPr>
          <w:rFonts w:ascii="Palatino Linotype" w:hAnsi="Palatino Linotype"/>
        </w:rPr>
        <w:t xml:space="preserve"> siguientes carpetas</w:t>
      </w:r>
      <w:r w:rsidR="00940475" w:rsidRPr="00494F68">
        <w:rPr>
          <w:rFonts w:ascii="Palatino Linotype" w:hAnsi="Palatino Linotype"/>
        </w:rPr>
        <w:t>, de conformidad con los Lineamientos citados</w:t>
      </w:r>
      <w:r w:rsidR="0006765E" w:rsidRPr="00494F68">
        <w:rPr>
          <w:rFonts w:ascii="Palatino Linotype" w:hAnsi="Palatino Linotype"/>
        </w:rPr>
        <w:t>,</w:t>
      </w:r>
      <w:r w:rsidR="00940475" w:rsidRPr="00494F68">
        <w:rPr>
          <w:rFonts w:ascii="Palatino Linotype" w:hAnsi="Palatino Linotype"/>
        </w:rPr>
        <w:t xml:space="preserve"> emitidos para el ejercicio fiscal 2018</w:t>
      </w:r>
      <w:r w:rsidR="00706495" w:rsidRPr="00494F68">
        <w:rPr>
          <w:rFonts w:ascii="Palatino Linotype" w:hAnsi="Palatino Linotype"/>
        </w:rPr>
        <w:t>:</w:t>
      </w:r>
    </w:p>
    <w:p w14:paraId="18FFF4A0" w14:textId="77777777" w:rsidR="00706495" w:rsidRPr="00494F68" w:rsidRDefault="00706495" w:rsidP="0070529D">
      <w:pPr>
        <w:spacing w:before="240" w:line="360" w:lineRule="auto"/>
        <w:ind w:right="49"/>
        <w:jc w:val="both"/>
        <w:rPr>
          <w:rFonts w:ascii="Palatino Linotype" w:eastAsia="Calibri" w:hAnsi="Palatino Linotype" w:cs="Arial"/>
        </w:rPr>
      </w:pPr>
      <w:r w:rsidRPr="00494F68">
        <w:rPr>
          <w:noProof/>
          <w:lang w:eastAsia="es-MX"/>
        </w:rPr>
        <w:drawing>
          <wp:inline distT="0" distB="0" distL="0" distR="0" wp14:anchorId="6CA133A2" wp14:editId="7F46BEC4">
            <wp:extent cx="5546528" cy="12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91" t="41580" r="26513" b="36765"/>
                    <a:stretch/>
                  </pic:blipFill>
                  <pic:spPr bwMode="auto">
                    <a:xfrm>
                      <a:off x="0" y="0"/>
                      <a:ext cx="5546528" cy="1224000"/>
                    </a:xfrm>
                    <a:prstGeom prst="rect">
                      <a:avLst/>
                    </a:prstGeom>
                    <a:ln>
                      <a:noFill/>
                    </a:ln>
                    <a:extLst>
                      <a:ext uri="{53640926-AAD7-44D8-BBD7-CCE9431645EC}">
                        <a14:shadowObscured xmlns:a14="http://schemas.microsoft.com/office/drawing/2010/main"/>
                      </a:ext>
                    </a:extLst>
                  </pic:spPr>
                </pic:pic>
              </a:graphicData>
            </a:graphic>
          </wp:inline>
        </w:drawing>
      </w:r>
    </w:p>
    <w:p w14:paraId="2E586801" w14:textId="77777777" w:rsidR="00706495" w:rsidRPr="00494F68" w:rsidRDefault="00033100" w:rsidP="0070529D">
      <w:pPr>
        <w:spacing w:before="240" w:line="360" w:lineRule="auto"/>
        <w:ind w:right="49"/>
        <w:jc w:val="both"/>
        <w:rPr>
          <w:rFonts w:ascii="Palatino Linotype" w:eastAsia="Calibri" w:hAnsi="Palatino Linotype" w:cs="Arial"/>
        </w:rPr>
      </w:pPr>
      <w:r w:rsidRPr="00494F68">
        <w:rPr>
          <w:rFonts w:ascii="Palatino Linotype" w:eastAsia="Calibri" w:hAnsi="Palatino Linotype" w:cs="Arial"/>
        </w:rPr>
        <w:t xml:space="preserve">Al respecto, la carpeta número 3 “Anexos”, </w:t>
      </w:r>
      <w:r w:rsidR="0006765E" w:rsidRPr="00494F68">
        <w:rPr>
          <w:rFonts w:ascii="Palatino Linotype" w:eastAsia="Calibri" w:hAnsi="Palatino Linotype" w:cs="Arial"/>
        </w:rPr>
        <w:t>contiene</w:t>
      </w:r>
      <w:r w:rsidR="004E4B37" w:rsidRPr="00494F68">
        <w:rPr>
          <w:rFonts w:ascii="Palatino Linotype" w:eastAsia="Calibri" w:hAnsi="Palatino Linotype" w:cs="Arial"/>
        </w:rPr>
        <w:t xml:space="preserve"> la siguiente información:</w:t>
      </w:r>
    </w:p>
    <w:p w14:paraId="109ACBF4" w14:textId="77777777" w:rsidR="004E4B37" w:rsidRPr="00494F68" w:rsidRDefault="004E4B37" w:rsidP="004E4B37">
      <w:pPr>
        <w:spacing w:line="360" w:lineRule="auto"/>
        <w:ind w:right="51"/>
        <w:jc w:val="both"/>
        <w:rPr>
          <w:rFonts w:ascii="Palatino Linotype" w:hAnsi="Palatino Linotype"/>
          <w:sz w:val="10"/>
          <w:szCs w:val="22"/>
        </w:rPr>
      </w:pPr>
    </w:p>
    <w:p w14:paraId="1D8EFE19"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a) Balanza de Comprobación Detallada y a Nivel Mayor (PDF y Excel, reporte del sistema contable).</w:t>
      </w:r>
    </w:p>
    <w:p w14:paraId="11B6D03D"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b) Diario General de Pólizas (PDF) </w:t>
      </w:r>
    </w:p>
    <w:p w14:paraId="2D5F6EC1"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c) Anexos al Estado de Situación Financiera (Excel). </w:t>
      </w:r>
    </w:p>
    <w:p w14:paraId="4128BD9A"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d) Notas a los Estados Financieros (Formato 1).(PDF)</w:t>
      </w:r>
    </w:p>
    <w:p w14:paraId="52FE8E77"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e) Análisis de Antigüedad de Saldos “Deudores y Cuentas por Cobrar” (Formato 2) (PDF y Excel). </w:t>
      </w:r>
    </w:p>
    <w:p w14:paraId="0AAC5D0D"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f) Anticipo a Proveedores (Formato 3) (PDF y Excel). </w:t>
      </w:r>
    </w:p>
    <w:p w14:paraId="117A6BD4"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g) Anticipo a Contratistas (Formato 4) (PDF y Excel). </w:t>
      </w:r>
    </w:p>
    <w:p w14:paraId="20876F05"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h) Programa Anual de Obra (Marzo) (PDF). </w:t>
      </w:r>
    </w:p>
    <w:p w14:paraId="06BAE5D7"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i) Informe Mensual de Obra (Formato 5) (PDF y Excel). </w:t>
      </w:r>
    </w:p>
    <w:p w14:paraId="4B102679"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lastRenderedPageBreak/>
        <w:t xml:space="preserve">j) Informe Mensual de Acciones (Formato 5A) (PDF y Excel). </w:t>
      </w:r>
    </w:p>
    <w:p w14:paraId="45A0C0BB"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k) Formato de Plazas Ocupadas (Formato 6) (PDF y Excel). </w:t>
      </w:r>
    </w:p>
    <w:p w14:paraId="430E986E"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l) Copia del oficio de las plazas autorizadas por la Secretaría de Finanzas. </w:t>
      </w:r>
    </w:p>
    <w:p w14:paraId="21FA8D47"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m) Carátula de la nómina de cada quincena emitida por el sistema la cual deberá contener el número de registros (empleados) y neto pagado. </w:t>
      </w:r>
    </w:p>
    <w:p w14:paraId="240AA40D"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n) Relación del personal eventual o por contrato de honorarios profesionales. </w:t>
      </w:r>
    </w:p>
    <w:p w14:paraId="47445699"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 xml:space="preserve">o) Acuse bancario de la dispersión de la nómina que contenga el número de registros pagados y el importe. </w:t>
      </w:r>
    </w:p>
    <w:p w14:paraId="23BAF730" w14:textId="77777777" w:rsidR="004E4B37" w:rsidRPr="00494F68" w:rsidRDefault="004E4B37" w:rsidP="004E4B37">
      <w:pPr>
        <w:spacing w:line="360" w:lineRule="auto"/>
        <w:ind w:left="284" w:right="51"/>
        <w:jc w:val="both"/>
        <w:rPr>
          <w:rFonts w:ascii="Palatino Linotype" w:hAnsi="Palatino Linotype"/>
          <w:b/>
          <w:szCs w:val="22"/>
        </w:rPr>
      </w:pPr>
      <w:r w:rsidRPr="00494F68">
        <w:rPr>
          <w:rFonts w:ascii="Palatino Linotype" w:hAnsi="Palatino Linotype"/>
          <w:szCs w:val="22"/>
        </w:rPr>
        <w:t xml:space="preserve">p) </w:t>
      </w:r>
      <w:r w:rsidRPr="00494F68">
        <w:rPr>
          <w:rFonts w:ascii="Palatino Linotype" w:hAnsi="Palatino Linotype"/>
          <w:b/>
          <w:szCs w:val="22"/>
        </w:rPr>
        <w:t xml:space="preserve">Nóminas detalladas, es decir el desglose de las percepciones y deducciones de cada uno de los empleados del organismo (Formato 7) (PDF y Excel). </w:t>
      </w:r>
    </w:p>
    <w:p w14:paraId="56A9AA7A"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q) Copia del tabulador completo de sueldos autorizados por el Gobierno del Estado de México.</w:t>
      </w:r>
    </w:p>
    <w:p w14:paraId="45FDF372"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r) Formato de Depreciación (Formato 8) (PDF y Excel).</w:t>
      </w:r>
    </w:p>
    <w:p w14:paraId="3A71302F" w14:textId="77777777" w:rsidR="004E4B37" w:rsidRPr="00494F68" w:rsidRDefault="004E4B37" w:rsidP="004E4B37">
      <w:pPr>
        <w:spacing w:line="360" w:lineRule="auto"/>
        <w:ind w:left="284" w:right="51"/>
        <w:jc w:val="both"/>
        <w:rPr>
          <w:rFonts w:ascii="Palatino Linotype" w:hAnsi="Palatino Linotype"/>
          <w:szCs w:val="22"/>
        </w:rPr>
      </w:pPr>
      <w:r w:rsidRPr="00494F68">
        <w:rPr>
          <w:rFonts w:ascii="Palatino Linotype" w:hAnsi="Palatino Linotype"/>
          <w:szCs w:val="22"/>
        </w:rPr>
        <w:t>s) Catálogo de Cuentas (Archivo plano de texto) (.txt).</w:t>
      </w:r>
    </w:p>
    <w:p w14:paraId="235257C3" w14:textId="77777777" w:rsidR="004E4B37" w:rsidRPr="00494F68" w:rsidRDefault="004E4B37" w:rsidP="004E4B37">
      <w:pPr>
        <w:spacing w:line="360" w:lineRule="auto"/>
        <w:ind w:left="284" w:right="51"/>
        <w:jc w:val="both"/>
        <w:rPr>
          <w:rFonts w:ascii="Palatino Linotype" w:eastAsia="Calibri" w:hAnsi="Palatino Linotype" w:cs="Arial"/>
          <w:szCs w:val="22"/>
        </w:rPr>
      </w:pPr>
      <w:r w:rsidRPr="00494F68">
        <w:rPr>
          <w:rFonts w:ascii="Palatino Linotype" w:hAnsi="Palatino Linotype"/>
          <w:szCs w:val="22"/>
        </w:rPr>
        <w:t>t) Catálogo de Pólizas (Archivo plano de texto) (.txt)</w:t>
      </w:r>
    </w:p>
    <w:p w14:paraId="28FDA1C4" w14:textId="77777777" w:rsidR="00706495" w:rsidRPr="00494F68" w:rsidRDefault="00EF49E6" w:rsidP="0070529D">
      <w:pPr>
        <w:spacing w:before="240" w:line="360" w:lineRule="auto"/>
        <w:ind w:right="49"/>
        <w:jc w:val="both"/>
        <w:rPr>
          <w:rFonts w:ascii="Palatino Linotype" w:eastAsia="Calibri" w:hAnsi="Palatino Linotype" w:cs="Arial"/>
        </w:rPr>
      </w:pPr>
      <w:r w:rsidRPr="00494F68">
        <w:rPr>
          <w:rFonts w:ascii="Palatino Linotype" w:eastAsia="Calibri" w:hAnsi="Palatino Linotype" w:cs="Arial"/>
        </w:rPr>
        <w:t xml:space="preserve">En este tenor, </w:t>
      </w:r>
      <w:r w:rsidR="0069467D" w:rsidRPr="00494F68">
        <w:rPr>
          <w:rFonts w:ascii="Palatino Linotype" w:eastAsia="Calibri" w:hAnsi="Palatino Linotype" w:cs="Arial"/>
        </w:rPr>
        <w:t>se evidencia que a efecto de cumplir con sus obligaciones de fiscalización, el sujeto obligado envía</w:t>
      </w:r>
      <w:r w:rsidR="0006765E" w:rsidRPr="00494F68">
        <w:rPr>
          <w:rFonts w:ascii="Palatino Linotype" w:eastAsia="Calibri" w:hAnsi="Palatino Linotype" w:cs="Arial"/>
        </w:rPr>
        <w:t xml:space="preserve"> mensualmente</w:t>
      </w:r>
      <w:r w:rsidR="0069467D" w:rsidRPr="00494F68">
        <w:rPr>
          <w:rFonts w:ascii="Palatino Linotype" w:eastAsia="Calibri" w:hAnsi="Palatino Linotype" w:cs="Arial"/>
        </w:rPr>
        <w:t xml:space="preserve"> al Órgano Superior de </w:t>
      </w:r>
      <w:r w:rsidR="0006765E" w:rsidRPr="00494F68">
        <w:rPr>
          <w:rFonts w:ascii="Palatino Linotype" w:eastAsia="Calibri" w:hAnsi="Palatino Linotype" w:cs="Arial"/>
        </w:rPr>
        <w:t>Fis</w:t>
      </w:r>
      <w:r w:rsidR="0069467D" w:rsidRPr="00494F68">
        <w:rPr>
          <w:rFonts w:ascii="Palatino Linotype" w:eastAsia="Calibri" w:hAnsi="Palatino Linotype" w:cs="Arial"/>
        </w:rPr>
        <w:t>calización</w:t>
      </w:r>
      <w:r w:rsidR="0006765E" w:rsidRPr="00494F68">
        <w:rPr>
          <w:rFonts w:ascii="Palatino Linotype" w:eastAsia="Calibri" w:hAnsi="Palatino Linotype" w:cs="Arial"/>
        </w:rPr>
        <w:t xml:space="preserve">, como parte integrante de la carpeta 3 “Anexos”, la información de nómina, a través del </w:t>
      </w:r>
      <w:r w:rsidR="0069467D" w:rsidRPr="00494F68">
        <w:rPr>
          <w:rFonts w:ascii="Palatino Linotype" w:eastAsia="Calibri" w:hAnsi="Palatino Linotype" w:cs="Arial"/>
        </w:rPr>
        <w:t xml:space="preserve">formato 7, que contiene las </w:t>
      </w:r>
      <w:r w:rsidR="0069467D" w:rsidRPr="00494F68">
        <w:rPr>
          <w:rFonts w:ascii="Palatino Linotype" w:eastAsia="Calibri" w:hAnsi="Palatino Linotype" w:cs="Arial"/>
          <w:i/>
        </w:rPr>
        <w:t>nóminas detalladas</w:t>
      </w:r>
      <w:r w:rsidR="0069467D" w:rsidRPr="00494F68">
        <w:rPr>
          <w:rFonts w:ascii="Palatino Linotype" w:eastAsia="Calibri" w:hAnsi="Palatino Linotype" w:cs="Arial"/>
        </w:rPr>
        <w:t xml:space="preserve"> de los servidores públicos</w:t>
      </w:r>
      <w:r w:rsidR="0006765E" w:rsidRPr="00494F68">
        <w:rPr>
          <w:rFonts w:ascii="Palatino Linotype" w:eastAsia="Calibri" w:hAnsi="Palatino Linotype" w:cs="Arial"/>
        </w:rPr>
        <w:t xml:space="preserve"> que se encuentran adscritos a su organización, documento que contiene, entre otros datos,</w:t>
      </w:r>
      <w:r w:rsidR="0069467D" w:rsidRPr="00494F68">
        <w:rPr>
          <w:rFonts w:ascii="Palatino Linotype" w:eastAsia="Calibri" w:hAnsi="Palatino Linotype" w:cs="Arial"/>
        </w:rPr>
        <w:t xml:space="preserve"> </w:t>
      </w:r>
      <w:r w:rsidR="0006765E" w:rsidRPr="00494F68">
        <w:rPr>
          <w:rFonts w:ascii="Palatino Linotype" w:eastAsia="Calibri" w:hAnsi="Palatino Linotype" w:cs="Arial"/>
        </w:rPr>
        <w:t>el sueldo bruto, las deducciones y el sueldo neto de los servidores, como se observa a continuación:</w:t>
      </w:r>
    </w:p>
    <w:p w14:paraId="2533B273" w14:textId="77777777" w:rsidR="0006765E" w:rsidRPr="00494F68" w:rsidRDefault="0006765E" w:rsidP="00D02C78">
      <w:pPr>
        <w:tabs>
          <w:tab w:val="left" w:pos="8647"/>
        </w:tabs>
        <w:spacing w:before="240" w:line="360" w:lineRule="auto"/>
        <w:ind w:left="8647" w:right="49" w:hanging="8647"/>
        <w:jc w:val="center"/>
        <w:rPr>
          <w:rFonts w:ascii="Palatino Linotype" w:eastAsia="Calibri" w:hAnsi="Palatino Linotype" w:cs="Arial"/>
        </w:rPr>
      </w:pPr>
      <w:r w:rsidRPr="00494F68">
        <w:rPr>
          <w:noProof/>
          <w:lang w:eastAsia="es-MX"/>
        </w:rPr>
        <w:lastRenderedPageBreak/>
        <w:drawing>
          <wp:inline distT="0" distB="0" distL="0" distR="0" wp14:anchorId="6DADC079" wp14:editId="3DBDE29C">
            <wp:extent cx="5540109" cy="457200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787" t="9857" r="23322" b="8138"/>
                    <a:stretch/>
                  </pic:blipFill>
                  <pic:spPr bwMode="auto">
                    <a:xfrm>
                      <a:off x="0" y="0"/>
                      <a:ext cx="5540109" cy="4572000"/>
                    </a:xfrm>
                    <a:prstGeom prst="rect">
                      <a:avLst/>
                    </a:prstGeom>
                    <a:ln>
                      <a:noFill/>
                    </a:ln>
                    <a:extLst>
                      <a:ext uri="{53640926-AAD7-44D8-BBD7-CCE9431645EC}">
                        <a14:shadowObscured xmlns:a14="http://schemas.microsoft.com/office/drawing/2010/main"/>
                      </a:ext>
                    </a:extLst>
                  </pic:spPr>
                </pic:pic>
              </a:graphicData>
            </a:graphic>
          </wp:inline>
        </w:drawing>
      </w:r>
    </w:p>
    <w:p w14:paraId="4B519BE0" w14:textId="77777777" w:rsidR="008F1527" w:rsidRPr="00494F68" w:rsidRDefault="006D4B09" w:rsidP="00DA0493">
      <w:pPr>
        <w:shd w:val="clear" w:color="auto" w:fill="FFFFFF"/>
        <w:spacing w:before="240" w:after="240" w:line="360" w:lineRule="auto"/>
        <w:jc w:val="both"/>
        <w:rPr>
          <w:rFonts w:ascii="Palatino Linotype" w:eastAsiaTheme="minorEastAsia" w:hAnsi="Palatino Linotype" w:cs="Bookman Old Style"/>
        </w:rPr>
      </w:pPr>
      <w:r w:rsidRPr="00494F68">
        <w:rPr>
          <w:rFonts w:ascii="Palatino Linotype" w:eastAsiaTheme="minorEastAsia" w:hAnsi="Palatino Linotype" w:cs="Bookman Old Style"/>
        </w:rPr>
        <w:t xml:space="preserve">De lo hasta aquí expuesto, </w:t>
      </w:r>
      <w:r w:rsidR="007D2AED" w:rsidRPr="00494F68">
        <w:rPr>
          <w:rFonts w:ascii="Palatino Linotype" w:eastAsiaTheme="minorEastAsia" w:hAnsi="Palatino Linotype" w:cs="Bookman Old Style"/>
        </w:rPr>
        <w:t>este Órgano Garante estima procedente ordenar</w:t>
      </w:r>
      <w:r w:rsidR="00E600A5" w:rsidRPr="00494F68">
        <w:rPr>
          <w:rFonts w:ascii="Palatino Linotype" w:eastAsiaTheme="minorEastAsia" w:hAnsi="Palatino Linotype" w:cs="Bookman Old Style"/>
        </w:rPr>
        <w:t xml:space="preserve"> al sujeto obligado,</w:t>
      </w:r>
      <w:r w:rsidR="007D2AED" w:rsidRPr="00494F68">
        <w:rPr>
          <w:rFonts w:ascii="Palatino Linotype" w:eastAsiaTheme="minorEastAsia" w:hAnsi="Palatino Linotype" w:cs="Bookman Old Style"/>
        </w:rPr>
        <w:t xml:space="preserve"> previa búsqueda exhaustiva y razonable de la información, </w:t>
      </w:r>
      <w:r w:rsidR="00E600A5" w:rsidRPr="00494F68">
        <w:rPr>
          <w:rFonts w:ascii="Palatino Linotype" w:eastAsiaTheme="minorEastAsia" w:hAnsi="Palatino Linotype" w:cs="Bookman Old Style"/>
        </w:rPr>
        <w:t xml:space="preserve">haga entrega de los documentos en los que conste </w:t>
      </w:r>
      <w:r w:rsidRPr="00494F68">
        <w:rPr>
          <w:rFonts w:ascii="Palatino Linotype" w:eastAsiaTheme="minorEastAsia" w:hAnsi="Palatino Linotype" w:cs="Bookman Old Style"/>
        </w:rPr>
        <w:t xml:space="preserve">el sueldo </w:t>
      </w:r>
      <w:r w:rsidR="001A2A95" w:rsidRPr="00494F68">
        <w:rPr>
          <w:rFonts w:ascii="Palatino Linotype" w:eastAsiaTheme="minorEastAsia" w:hAnsi="Palatino Linotype" w:cs="Bookman Old Style"/>
        </w:rPr>
        <w:t>de</w:t>
      </w:r>
      <w:r w:rsidR="00133CC6" w:rsidRPr="00494F68">
        <w:rPr>
          <w:rFonts w:ascii="Palatino Linotype" w:eastAsiaTheme="minorEastAsia" w:hAnsi="Palatino Linotype" w:cs="Bookman Old Style"/>
        </w:rPr>
        <w:t xml:space="preserve"> los servidores públicos que han ostentado los puestos de</w:t>
      </w:r>
      <w:r w:rsidR="001A2A95" w:rsidRPr="00494F68">
        <w:rPr>
          <w:rFonts w:ascii="Palatino Linotype" w:eastAsiaTheme="minorEastAsia" w:hAnsi="Palatino Linotype" w:cs="Bookman Old Style"/>
        </w:rPr>
        <w:t xml:space="preserve"> rector, directores de área y jefes de departamento</w:t>
      </w:r>
      <w:r w:rsidR="00133CC6" w:rsidRPr="00494F68">
        <w:rPr>
          <w:rFonts w:ascii="Palatino Linotype" w:eastAsiaTheme="minorEastAsia" w:hAnsi="Palatino Linotype" w:cs="Bookman Old Style"/>
        </w:rPr>
        <w:t>, en el periodo comprendido del primero de enero de dos mil nueve al treinta y uno de agosto de dos mil d</w:t>
      </w:r>
      <w:r w:rsidR="008F1527" w:rsidRPr="00494F68">
        <w:rPr>
          <w:rFonts w:ascii="Palatino Linotype" w:eastAsiaTheme="minorEastAsia" w:hAnsi="Palatino Linotype" w:cs="Bookman Old Style"/>
        </w:rPr>
        <w:t>ieciocho, en virtud de que a la fecha de presentación de la solicitud, no se había generado información de la primer quincena de septiembre.</w:t>
      </w:r>
    </w:p>
    <w:p w14:paraId="14D5BFC3" w14:textId="77777777" w:rsidR="008F592D" w:rsidRPr="00494F68" w:rsidRDefault="008F592D" w:rsidP="00DA0493">
      <w:pPr>
        <w:shd w:val="clear" w:color="auto" w:fill="FFFFFF"/>
        <w:spacing w:before="240" w:after="240" w:line="360" w:lineRule="auto"/>
        <w:jc w:val="both"/>
        <w:rPr>
          <w:rFonts w:ascii="Palatino Linotype" w:eastAsiaTheme="minorEastAsia" w:hAnsi="Palatino Linotype" w:cs="Bookman Old Style"/>
        </w:rPr>
      </w:pPr>
      <w:r w:rsidRPr="00494F68">
        <w:rPr>
          <w:rFonts w:ascii="Palatino Linotype" w:eastAsiaTheme="minorEastAsia" w:hAnsi="Palatino Linotype" w:cs="Bookman Old Style"/>
        </w:rPr>
        <w:lastRenderedPageBreak/>
        <w:t xml:space="preserve">Lo anterior en de conformidad con los artículos 18, 24 fracción  XXII y 160 párrafo primero de la Ley de Transparencia y Acceso a la Información Pública del Estado de México y Municipios, que son del tenor literal siguiente: </w:t>
      </w:r>
    </w:p>
    <w:p w14:paraId="672A5815" w14:textId="77777777" w:rsidR="008F592D" w:rsidRPr="00494F68" w:rsidRDefault="008F592D" w:rsidP="008F592D">
      <w:pPr>
        <w:shd w:val="clear" w:color="auto" w:fill="FFFFFF"/>
        <w:spacing w:before="240" w:after="240"/>
        <w:ind w:left="851" w:right="900"/>
        <w:jc w:val="both"/>
        <w:rPr>
          <w:rFonts w:ascii="Palatino Linotype" w:hAnsi="Palatino Linotype"/>
          <w:i/>
          <w:sz w:val="22"/>
          <w:szCs w:val="22"/>
        </w:rPr>
      </w:pPr>
      <w:r w:rsidRPr="00494F68">
        <w:rPr>
          <w:rFonts w:ascii="Palatino Linotype" w:hAnsi="Palatino Linotype"/>
          <w:i/>
          <w:sz w:val="22"/>
          <w:szCs w:val="22"/>
        </w:rPr>
        <w:t>“</w:t>
      </w:r>
      <w:r w:rsidRPr="00494F68">
        <w:rPr>
          <w:rFonts w:ascii="Palatino Linotype" w:hAnsi="Palatino Linotype"/>
          <w:b/>
          <w:i/>
          <w:sz w:val="22"/>
          <w:szCs w:val="22"/>
        </w:rPr>
        <w:t>Artículo 18</w:t>
      </w:r>
      <w:r w:rsidRPr="00494F68">
        <w:rPr>
          <w:rFonts w:ascii="Palatino Linotype" w:hAnsi="Palatino Linotype"/>
          <w:i/>
          <w:sz w:val="22"/>
          <w:szCs w:val="22"/>
        </w:rPr>
        <w:t xml:space="preserve">. </w:t>
      </w:r>
      <w:r w:rsidRPr="00494F68">
        <w:rPr>
          <w:rFonts w:ascii="Palatino Linotype" w:hAnsi="Palatino Linotype"/>
          <w:b/>
          <w:i/>
          <w:sz w:val="22"/>
          <w:szCs w:val="22"/>
        </w:rPr>
        <w:t>Los sujetos obligados deberán documentar todo acto que derive del ejercicio de sus facultades, competencias o funciones</w:t>
      </w:r>
      <w:r w:rsidRPr="00494F68">
        <w:rPr>
          <w:rFonts w:ascii="Palatino Linotype" w:hAnsi="Palatino Linotype"/>
          <w:i/>
          <w:sz w:val="22"/>
          <w:szCs w:val="22"/>
        </w:rPr>
        <w:t>, considerando desde su origen la eventual publicidad y reutilización de la información que generen.</w:t>
      </w:r>
    </w:p>
    <w:p w14:paraId="5E81F8F7" w14:textId="77777777" w:rsidR="008F592D" w:rsidRPr="00494F68" w:rsidRDefault="008F592D" w:rsidP="008F592D">
      <w:pPr>
        <w:shd w:val="clear" w:color="auto" w:fill="FFFFFF"/>
        <w:spacing w:before="240" w:after="240"/>
        <w:ind w:left="851" w:right="900"/>
        <w:jc w:val="both"/>
        <w:rPr>
          <w:rFonts w:ascii="Palatino Linotype" w:hAnsi="Palatino Linotype"/>
          <w:i/>
          <w:sz w:val="22"/>
          <w:szCs w:val="22"/>
        </w:rPr>
      </w:pPr>
      <w:r w:rsidRPr="00494F68">
        <w:rPr>
          <w:rFonts w:ascii="Palatino Linotype" w:hAnsi="Palatino Linotype"/>
          <w:i/>
          <w:sz w:val="22"/>
          <w:szCs w:val="22"/>
        </w:rPr>
        <w:t>(…)</w:t>
      </w:r>
    </w:p>
    <w:p w14:paraId="3B3905AE" w14:textId="77777777" w:rsidR="008F592D" w:rsidRPr="00494F68" w:rsidRDefault="008F592D" w:rsidP="008F592D">
      <w:pPr>
        <w:shd w:val="clear" w:color="auto" w:fill="FFFFFF"/>
        <w:spacing w:before="240" w:after="240"/>
        <w:ind w:left="851" w:right="900"/>
        <w:jc w:val="both"/>
        <w:rPr>
          <w:rFonts w:ascii="Palatino Linotype" w:hAnsi="Palatino Linotype"/>
          <w:i/>
          <w:sz w:val="22"/>
          <w:szCs w:val="22"/>
        </w:rPr>
      </w:pPr>
      <w:r w:rsidRPr="00494F68">
        <w:rPr>
          <w:rFonts w:ascii="Palatino Linotype" w:hAnsi="Palatino Linotype"/>
          <w:b/>
          <w:i/>
          <w:sz w:val="22"/>
          <w:szCs w:val="22"/>
        </w:rPr>
        <w:t>Artículo 24.</w:t>
      </w:r>
      <w:r w:rsidRPr="00494F68">
        <w:rPr>
          <w:rFonts w:ascii="Palatino Linotype" w:hAnsi="Palatino Linotype"/>
          <w:i/>
          <w:sz w:val="22"/>
          <w:szCs w:val="22"/>
        </w:rPr>
        <w:t xml:space="preserve"> Para el cumplimiento de los objetivos de esta Ley, </w:t>
      </w:r>
      <w:r w:rsidRPr="00494F68">
        <w:rPr>
          <w:rFonts w:ascii="Palatino Linotype" w:hAnsi="Palatino Linotype"/>
          <w:b/>
          <w:i/>
          <w:sz w:val="22"/>
          <w:szCs w:val="22"/>
        </w:rPr>
        <w:t>los sujetos obligados deberán cumplir con las siguientes obligaciones</w:t>
      </w:r>
      <w:r w:rsidRPr="00494F68">
        <w:rPr>
          <w:rFonts w:ascii="Palatino Linotype" w:hAnsi="Palatino Linotype"/>
          <w:i/>
          <w:sz w:val="22"/>
          <w:szCs w:val="22"/>
        </w:rPr>
        <w:t>, según corresponda, de acuerdo a su naturaleza:</w:t>
      </w:r>
    </w:p>
    <w:p w14:paraId="159BB7E9" w14:textId="77777777" w:rsidR="008F592D" w:rsidRPr="00494F68" w:rsidRDefault="008F592D" w:rsidP="008F592D">
      <w:pPr>
        <w:shd w:val="clear" w:color="auto" w:fill="FFFFFF"/>
        <w:spacing w:before="240" w:after="240"/>
        <w:ind w:left="851" w:right="900"/>
        <w:jc w:val="both"/>
        <w:rPr>
          <w:rFonts w:ascii="Palatino Linotype" w:hAnsi="Palatino Linotype"/>
          <w:i/>
          <w:sz w:val="22"/>
          <w:szCs w:val="22"/>
        </w:rPr>
      </w:pPr>
      <w:r w:rsidRPr="00494F68">
        <w:rPr>
          <w:rFonts w:ascii="Palatino Linotype" w:hAnsi="Palatino Linotype"/>
          <w:b/>
          <w:i/>
          <w:sz w:val="22"/>
          <w:szCs w:val="22"/>
        </w:rPr>
        <w:t>(…)</w:t>
      </w:r>
    </w:p>
    <w:p w14:paraId="11EB1501" w14:textId="77777777" w:rsidR="008F592D" w:rsidRPr="00494F68" w:rsidRDefault="008F592D" w:rsidP="008F592D">
      <w:pPr>
        <w:shd w:val="clear" w:color="auto" w:fill="FFFFFF"/>
        <w:spacing w:before="240" w:after="240"/>
        <w:ind w:left="851" w:right="900"/>
        <w:jc w:val="both"/>
        <w:rPr>
          <w:rFonts w:ascii="Palatino Linotype" w:hAnsi="Palatino Linotype"/>
          <w:i/>
          <w:sz w:val="22"/>
          <w:szCs w:val="22"/>
        </w:rPr>
      </w:pPr>
      <w:r w:rsidRPr="00494F68">
        <w:rPr>
          <w:rFonts w:ascii="Palatino Linotype" w:hAnsi="Palatino Linotype"/>
          <w:i/>
          <w:sz w:val="22"/>
          <w:szCs w:val="22"/>
        </w:rPr>
        <w:t xml:space="preserve">XXII. </w:t>
      </w:r>
      <w:r w:rsidRPr="00494F68">
        <w:rPr>
          <w:rFonts w:ascii="Palatino Linotype" w:hAnsi="Palatino Linotype"/>
          <w:b/>
          <w:i/>
          <w:sz w:val="22"/>
          <w:szCs w:val="22"/>
        </w:rPr>
        <w:t>Documentar todo acto que derive del ejercicio de sus facultades, competencias o funciones</w:t>
      </w:r>
      <w:r w:rsidRPr="00494F68">
        <w:rPr>
          <w:rFonts w:ascii="Palatino Linotype" w:hAnsi="Palatino Linotype"/>
          <w:i/>
          <w:sz w:val="22"/>
          <w:szCs w:val="22"/>
        </w:rPr>
        <w:t xml:space="preserve"> y abstenerse de destruirlos u ocultarlos, dentro de los que destacan los procesos deliberativos y de decisión definitiva;</w:t>
      </w:r>
    </w:p>
    <w:p w14:paraId="0291730D" w14:textId="77777777" w:rsidR="008F592D" w:rsidRPr="00494F68" w:rsidRDefault="008F592D" w:rsidP="008F592D">
      <w:pPr>
        <w:shd w:val="clear" w:color="auto" w:fill="FFFFFF"/>
        <w:spacing w:before="240" w:after="240"/>
        <w:ind w:left="851" w:right="900"/>
        <w:jc w:val="both"/>
        <w:rPr>
          <w:rFonts w:ascii="Palatino Linotype" w:hAnsi="Palatino Linotype"/>
          <w:i/>
          <w:sz w:val="22"/>
          <w:szCs w:val="22"/>
        </w:rPr>
      </w:pPr>
      <w:r w:rsidRPr="00494F68">
        <w:rPr>
          <w:rFonts w:ascii="Palatino Linotype" w:hAnsi="Palatino Linotype"/>
          <w:b/>
          <w:i/>
          <w:sz w:val="22"/>
          <w:szCs w:val="22"/>
        </w:rPr>
        <w:t>Artículo 160</w:t>
      </w:r>
      <w:r w:rsidRPr="00494F68">
        <w:rPr>
          <w:rFonts w:ascii="Palatino Linotype" w:hAnsi="Palatino Linotype"/>
          <w:i/>
          <w:sz w:val="22"/>
          <w:szCs w:val="22"/>
        </w:rPr>
        <w:t xml:space="preserve">. </w:t>
      </w:r>
      <w:r w:rsidRPr="00494F68">
        <w:rPr>
          <w:rFonts w:ascii="Palatino Linotype" w:hAnsi="Palatino Linotype"/>
          <w:b/>
          <w:i/>
          <w:sz w:val="22"/>
          <w:szCs w:val="22"/>
        </w:rPr>
        <w:t>Los sujetos obligados deberán otorgar acceso a los documentos</w:t>
      </w:r>
      <w:r w:rsidRPr="00494F68">
        <w:rPr>
          <w:rFonts w:ascii="Palatino Linotype" w:hAnsi="Palatino Linotype"/>
          <w:i/>
          <w:sz w:val="22"/>
          <w:szCs w:val="22"/>
        </w:rPr>
        <w:t xml:space="preserve"> </w:t>
      </w:r>
      <w:r w:rsidRPr="00494F68">
        <w:rPr>
          <w:rFonts w:ascii="Palatino Linotype" w:hAnsi="Palatino Linotype"/>
          <w:b/>
          <w:i/>
          <w:sz w:val="22"/>
          <w:szCs w:val="22"/>
        </w:rPr>
        <w:t>que se encuentren en sus archivos</w:t>
      </w:r>
      <w:r w:rsidRPr="00494F68">
        <w:rPr>
          <w:rFonts w:ascii="Palatino Linotype" w:hAnsi="Palatino Linotype"/>
          <w:i/>
          <w:sz w:val="22"/>
          <w:szCs w:val="22"/>
        </w:rPr>
        <w:t xml:space="preserve"> o </w:t>
      </w:r>
      <w:r w:rsidRPr="00494F68">
        <w:rPr>
          <w:rFonts w:ascii="Palatino Linotype" w:hAnsi="Palatino Linotype"/>
          <w:b/>
          <w:i/>
          <w:sz w:val="22"/>
          <w:szCs w:val="22"/>
        </w:rPr>
        <w:t>que estén obligados a documentar de acuerdo con sus facultades, competencias o funciones</w:t>
      </w:r>
      <w:r w:rsidRPr="00494F68">
        <w:rPr>
          <w:rFonts w:ascii="Palatino Linotype" w:hAnsi="Palatino Linotype"/>
          <w:i/>
          <w:sz w:val="22"/>
          <w:szCs w:val="22"/>
        </w:rPr>
        <w:t xml:space="preserve"> en el formato que el solicitante manifieste, de entre aquellos formatos existentes, conforme a las características físicas de la información o del lugar donde se encuentre así lo permita.”</w:t>
      </w:r>
    </w:p>
    <w:p w14:paraId="20F7693B" w14:textId="77777777" w:rsidR="00313BC8" w:rsidRPr="00494F68" w:rsidRDefault="00313BC8" w:rsidP="005F185F">
      <w:pPr>
        <w:shd w:val="clear" w:color="auto" w:fill="FFFFFF"/>
        <w:spacing w:before="240" w:after="240" w:line="360" w:lineRule="auto"/>
        <w:jc w:val="both"/>
        <w:rPr>
          <w:rFonts w:ascii="Palatino Linotype" w:hAnsi="Palatino Linotype"/>
        </w:rPr>
      </w:pPr>
      <w:r w:rsidRPr="00494F68">
        <w:rPr>
          <w:rFonts w:ascii="Palatino Linotype" w:hAnsi="Palatino Linotype" w:cs="Arial"/>
          <w:szCs w:val="19"/>
          <w:lang w:eastAsia="es-MX"/>
        </w:rPr>
        <w:t xml:space="preserve">Finalmente, derivado del periodo de entrega de la información es que este Órgano considera necesario precisar que de las solicitudes de información se desprende que el particular requirió la información </w:t>
      </w:r>
      <w:r w:rsidR="005F185F" w:rsidRPr="00494F68">
        <w:rPr>
          <w:rFonts w:ascii="Palatino Linotype" w:hAnsi="Palatino Linotype" w:cs="Arial"/>
          <w:szCs w:val="19"/>
          <w:lang w:eastAsia="es-MX"/>
        </w:rPr>
        <w:t>desde el año 2009 al 2018, e</w:t>
      </w:r>
      <w:r w:rsidRPr="00494F68">
        <w:rPr>
          <w:rFonts w:ascii="Palatino Linotype" w:hAnsi="Palatino Linotype"/>
        </w:rPr>
        <w:t xml:space="preserve">n ese contexto, resulta trascendental señalar que de conformidad con el Decreto por el que se Crea el Organismo Público Descentralizado de Carácter Estatal denominado Universidad Politécnica del Valle de Toluca, publicado en la “Gaceta de Gobierno” de fecha 13 </w:t>
      </w:r>
      <w:r w:rsidRPr="00494F68">
        <w:rPr>
          <w:rFonts w:ascii="Palatino Linotype" w:hAnsi="Palatino Linotype"/>
        </w:rPr>
        <w:lastRenderedPageBreak/>
        <w:t>de noviembre de 2006, entrando en vigor al día siguiente de su publicación, la Institución Educativa fue creada como un organismo público descentralizado del Gobierno del Estado de México con personalidad jurídica y patrimonio propio para impartir educación superior en los niveles de licenciatura, especialización tecnológica y posgrado, así como cursos de actualización en sus diversas modalidades, que contribuyan a atender los requerimientos del contexto económico, político y social, documento en el que este Pleno se basa para ordenar la entrega de la información</w:t>
      </w:r>
      <w:r w:rsidR="005F185F" w:rsidRPr="00494F68">
        <w:rPr>
          <w:rFonts w:ascii="Palatino Linotype" w:hAnsi="Palatino Linotype"/>
        </w:rPr>
        <w:t xml:space="preserve"> solicitada</w:t>
      </w:r>
      <w:r w:rsidRPr="00494F68">
        <w:rPr>
          <w:rFonts w:ascii="Palatino Linotype" w:hAnsi="Palatino Linotype"/>
        </w:rPr>
        <w:t>.</w:t>
      </w:r>
    </w:p>
    <w:p w14:paraId="4E8CB60E" w14:textId="77777777" w:rsidR="00313BC8" w:rsidRPr="00494F68" w:rsidRDefault="00313BC8" w:rsidP="00313BC8">
      <w:pPr>
        <w:spacing w:before="240" w:after="240" w:line="360" w:lineRule="auto"/>
        <w:ind w:right="49"/>
        <w:jc w:val="both"/>
        <w:rPr>
          <w:rFonts w:ascii="Palatino Linotype" w:hAnsi="Palatino Linotype" w:cs="Arial"/>
        </w:rPr>
      </w:pPr>
      <w:r w:rsidRPr="00494F68">
        <w:rPr>
          <w:rFonts w:ascii="Palatino Linotype" w:hAnsi="Palatino Linotype" w:cs="Arial"/>
        </w:rPr>
        <w:t xml:space="preserve">Toda vez, que los Lineamientos para la Organización y Conservación de los Archivos emitidos por el Sistema Nacional de Transparencia, Acceso a la Información Pública y Protección de Datos Personales, establecen las políticas y criterios para la sistematización y digitalización, así como para la </w:t>
      </w:r>
      <w:r w:rsidRPr="00494F68">
        <w:rPr>
          <w:rFonts w:ascii="Palatino Linotype" w:hAnsi="Palatino Linotype" w:cs="Arial"/>
          <w:b/>
        </w:rPr>
        <w:t xml:space="preserve">custodia y conservación de los archivos </w:t>
      </w:r>
      <w:r w:rsidRPr="00494F68">
        <w:rPr>
          <w:rFonts w:ascii="Palatino Linotype" w:hAnsi="Palatino Linotype" w:cs="Arial"/>
        </w:rPr>
        <w:t>en posesión de los sujetos obligados, con la finalidad de garantizar la disponibilidad y eficiente localización de la información generada, obtenida y transformada por éstos, en sistemas de información agiles y eficientes.</w:t>
      </w:r>
    </w:p>
    <w:p w14:paraId="07311BB8" w14:textId="77777777" w:rsidR="00313BC8" w:rsidRPr="00494F68" w:rsidRDefault="00313BC8" w:rsidP="00313BC8">
      <w:pPr>
        <w:spacing w:before="240" w:after="240" w:line="360" w:lineRule="auto"/>
        <w:ind w:right="49"/>
        <w:jc w:val="both"/>
        <w:rPr>
          <w:rFonts w:ascii="Palatino Linotype" w:hAnsi="Palatino Linotype" w:cs="Arial"/>
          <w:shd w:val="clear" w:color="auto" w:fill="FFFFFF"/>
        </w:rPr>
      </w:pPr>
      <w:r w:rsidRPr="00494F68">
        <w:rPr>
          <w:rFonts w:ascii="Palatino Linotype" w:hAnsi="Palatino Linotype" w:cs="Arial"/>
        </w:rPr>
        <w:t xml:space="preserve">Al margen del ordenamiento en cita, el </w:t>
      </w:r>
      <w:r w:rsidRPr="00494F68">
        <w:rPr>
          <w:rFonts w:ascii="Palatino Linotype" w:hAnsi="Palatino Linotype" w:cs="Arial"/>
          <w:b/>
          <w:i/>
        </w:rPr>
        <w:t xml:space="preserve">archivo </w:t>
      </w:r>
      <w:r w:rsidRPr="00494F68">
        <w:rPr>
          <w:rFonts w:ascii="Palatino Linotype" w:hAnsi="Palatino Linotype" w:cs="Arial"/>
          <w:i/>
        </w:rPr>
        <w:t xml:space="preserve">es el conjunto orgánico de documentos en cualquier soporte, que son producidos </w:t>
      </w:r>
      <w:r w:rsidRPr="00494F68">
        <w:rPr>
          <w:rFonts w:ascii="Palatino Linotype" w:hAnsi="Palatino Linotype" w:cs="Arial"/>
          <w:i/>
          <w:shd w:val="clear" w:color="auto" w:fill="FFFFFF"/>
        </w:rPr>
        <w:t xml:space="preserve">o recibidos por los sujetos obligados o los particulares en el ejercicio de sus atribuciones o en el desarrollo de sus actividades; </w:t>
      </w:r>
      <w:r w:rsidRPr="00494F68">
        <w:rPr>
          <w:rFonts w:ascii="Palatino Linotype" w:hAnsi="Palatino Linotype" w:cs="Arial"/>
          <w:shd w:val="clear" w:color="auto" w:fill="FFFFFF"/>
        </w:rPr>
        <w:t xml:space="preserve">el cual </w:t>
      </w:r>
      <w:r w:rsidRPr="00494F68">
        <w:rPr>
          <w:rFonts w:ascii="Palatino Linotype" w:hAnsi="Palatino Linotype" w:cs="Arial"/>
          <w:shd w:val="clear" w:color="auto" w:fill="FFFFFF"/>
        </w:rPr>
        <w:lastRenderedPageBreak/>
        <w:t>para su buen funcionamiento se divide en archivo de concentración</w:t>
      </w:r>
      <w:r w:rsidRPr="00494F68">
        <w:rPr>
          <w:rStyle w:val="Refdenotaalpie"/>
          <w:rFonts w:ascii="Palatino Linotype" w:hAnsi="Palatino Linotype" w:cs="Arial"/>
          <w:shd w:val="clear" w:color="auto" w:fill="FFFFFF"/>
        </w:rPr>
        <w:footnoteReference w:id="11"/>
      </w:r>
      <w:r w:rsidRPr="00494F68">
        <w:rPr>
          <w:rFonts w:ascii="Palatino Linotype" w:hAnsi="Palatino Linotype" w:cs="Arial"/>
          <w:shd w:val="clear" w:color="auto" w:fill="FFFFFF"/>
        </w:rPr>
        <w:t>, histórico</w:t>
      </w:r>
      <w:r w:rsidRPr="00494F68">
        <w:rPr>
          <w:rStyle w:val="Refdenotaalpie"/>
          <w:rFonts w:ascii="Palatino Linotype" w:hAnsi="Palatino Linotype" w:cs="Arial"/>
          <w:shd w:val="clear" w:color="auto" w:fill="FFFFFF"/>
        </w:rPr>
        <w:footnoteReference w:id="12"/>
      </w:r>
      <w:r w:rsidRPr="00494F68">
        <w:rPr>
          <w:rFonts w:ascii="Palatino Linotype" w:hAnsi="Palatino Linotype" w:cs="Arial"/>
          <w:shd w:val="clear" w:color="auto" w:fill="FFFFFF"/>
        </w:rPr>
        <w:t xml:space="preserve"> y de trámite</w:t>
      </w:r>
      <w:r w:rsidRPr="00494F68">
        <w:rPr>
          <w:rStyle w:val="Refdenotaalpie"/>
          <w:rFonts w:ascii="Palatino Linotype" w:hAnsi="Palatino Linotype" w:cs="Arial"/>
          <w:shd w:val="clear" w:color="auto" w:fill="FFFFFF"/>
        </w:rPr>
        <w:footnoteReference w:id="13"/>
      </w:r>
      <w:r w:rsidRPr="00494F68">
        <w:rPr>
          <w:rFonts w:ascii="Palatino Linotype" w:hAnsi="Palatino Linotype" w:cs="Arial"/>
          <w:shd w:val="clear" w:color="auto" w:fill="FFFFFF"/>
        </w:rPr>
        <w:t>.</w:t>
      </w:r>
    </w:p>
    <w:p w14:paraId="02011327" w14:textId="77777777" w:rsidR="00313BC8" w:rsidRPr="00494F68" w:rsidRDefault="00313BC8" w:rsidP="00313BC8">
      <w:pPr>
        <w:spacing w:before="240" w:after="240" w:line="360" w:lineRule="auto"/>
        <w:ind w:right="49"/>
        <w:jc w:val="both"/>
        <w:rPr>
          <w:rFonts w:ascii="Palatino Linotype" w:eastAsia="MS Mincho" w:hAnsi="Palatino Linotype" w:cstheme="majorBidi"/>
          <w:i/>
        </w:rPr>
      </w:pPr>
      <w:r w:rsidRPr="00494F68">
        <w:rPr>
          <w:rFonts w:ascii="Palatino Linotype" w:hAnsi="Palatino Linotype" w:cs="Arial"/>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494F68">
        <w:rPr>
          <w:rStyle w:val="Refdenotaalpie"/>
          <w:rFonts w:ascii="Palatino Linotype" w:hAnsi="Palatino Linotype" w:cs="Arial"/>
          <w:shd w:val="clear" w:color="auto" w:fill="FFFFFF"/>
        </w:rPr>
        <w:footnoteReference w:id="14"/>
      </w:r>
      <w:r w:rsidRPr="00494F68">
        <w:rPr>
          <w:rFonts w:ascii="Palatino Linotype" w:hAnsi="Palatino Linotype" w:cs="Arial"/>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494F68">
        <w:rPr>
          <w:rStyle w:val="Refdenotaalpie"/>
          <w:rFonts w:ascii="Palatino Linotype" w:hAnsi="Palatino Linotype" w:cs="Arial"/>
          <w:shd w:val="clear" w:color="auto" w:fill="FFFFFF"/>
        </w:rPr>
        <w:footnoteReference w:id="15"/>
      </w:r>
      <w:r w:rsidRPr="00494F68">
        <w:rPr>
          <w:rFonts w:ascii="Palatino Linotype" w:hAnsi="Palatino Linotype" w:cs="Arial"/>
          <w:shd w:val="clear" w:color="auto" w:fill="FFFFFF"/>
        </w:rPr>
        <w:t xml:space="preserve"> o transferencia al archivo histórico, siendo este último, el </w:t>
      </w:r>
      <w:r w:rsidRPr="00494F68">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494F68">
        <w:rPr>
          <w:rFonts w:ascii="Palatino Linotype" w:eastAsia="MS Mincho" w:hAnsi="Palatino Linotype" w:cstheme="majorBidi"/>
          <w:b/>
          <w:i/>
        </w:rPr>
        <w:t>Unidad responsable</w:t>
      </w:r>
      <w:r w:rsidRPr="00494F68">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w:t>
      </w:r>
    </w:p>
    <w:p w14:paraId="7E486035" w14:textId="77777777" w:rsidR="00313BC8" w:rsidRPr="00494F68" w:rsidRDefault="00313BC8" w:rsidP="00313BC8">
      <w:pPr>
        <w:spacing w:before="240" w:after="240" w:line="360" w:lineRule="auto"/>
        <w:ind w:right="49"/>
        <w:jc w:val="both"/>
        <w:rPr>
          <w:rFonts w:ascii="Palatino Linotype" w:hAnsi="Palatino Linotype" w:cs="Arial"/>
          <w:shd w:val="clear" w:color="auto" w:fill="FFFFFF"/>
        </w:rPr>
      </w:pPr>
      <w:r w:rsidRPr="00494F68">
        <w:rPr>
          <w:rFonts w:ascii="Palatino Linotype" w:eastAsia="MS Mincho" w:hAnsi="Palatino Linotype" w:cstheme="majorBidi"/>
        </w:rPr>
        <w:t>Para la sistematización de los archivos, el artículo sexto de los Lineamientos en análisis, disponen que los sujetos obligados deberán i</w:t>
      </w:r>
      <w:r w:rsidRPr="00494F68">
        <w:rPr>
          <w:rFonts w:ascii="Palatino Linotype" w:hAnsi="Palatino Linotype" w:cs="Arial"/>
          <w:shd w:val="clear" w:color="auto" w:fill="FFFFFF"/>
        </w:rPr>
        <w:t xml:space="preserve">mplementar métodos y </w:t>
      </w:r>
      <w:r w:rsidRPr="00494F68">
        <w:rPr>
          <w:rFonts w:ascii="Palatino Linotype" w:hAnsi="Palatino Linotype" w:cs="Arial"/>
          <w:shd w:val="clear" w:color="auto" w:fill="FFFFFF"/>
        </w:rPr>
        <w:lastRenderedPageBreak/>
        <w:t>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14:paraId="399FD56E" w14:textId="77777777" w:rsidR="00313BC8" w:rsidRPr="00494F68" w:rsidRDefault="00313BC8" w:rsidP="00313BC8">
      <w:pPr>
        <w:autoSpaceDE w:val="0"/>
        <w:autoSpaceDN w:val="0"/>
        <w:adjustRightInd w:val="0"/>
        <w:spacing w:before="240" w:after="240" w:line="360" w:lineRule="auto"/>
        <w:jc w:val="both"/>
        <w:rPr>
          <w:rFonts w:ascii="Palatino Linotype" w:eastAsia="MS Mincho" w:hAnsi="Palatino Linotype"/>
        </w:rPr>
      </w:pPr>
      <w:r w:rsidRPr="00494F68">
        <w:rPr>
          <w:rFonts w:ascii="Palatino Linotype" w:hAnsi="Palatino Linotype" w:cs="Arial"/>
        </w:rPr>
        <w:t xml:space="preserve">En relación directa con lo anterior, </w:t>
      </w:r>
      <w:r w:rsidRPr="00494F68">
        <w:rPr>
          <w:rFonts w:ascii="Palatino Linotype" w:eastAsia="MS Mincho" w:hAnsi="Palatino Linotype"/>
        </w:rPr>
        <w:t>la</w:t>
      </w:r>
      <w:r w:rsidRPr="00494F68">
        <w:rPr>
          <w:rFonts w:ascii="Palatino Linotype" w:eastAsia="MS Mincho" w:hAnsi="Palatino Linotype"/>
          <w:b/>
        </w:rPr>
        <w:t xml:space="preserve"> </w:t>
      </w:r>
      <w:r w:rsidRPr="00494F68">
        <w:rPr>
          <w:rFonts w:ascii="Palatino Linotype" w:eastAsia="MS Mincho" w:hAnsi="Palatino Linotype"/>
        </w:rPr>
        <w:t>Ley de Documentos Administrativos e Históricos del Estado de México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494F68">
        <w:rPr>
          <w:rStyle w:val="Refdenotaalpie"/>
          <w:rFonts w:ascii="Palatino Linotype" w:eastAsia="MS Mincho" w:hAnsi="Palatino Linotype"/>
        </w:rPr>
        <w:footnoteReference w:id="16"/>
      </w:r>
      <w:r w:rsidRPr="00494F68">
        <w:rPr>
          <w:rFonts w:ascii="Palatino Linotype" w:eastAsia="MS Mincho" w:hAnsi="Palatino Linotype"/>
        </w:rPr>
        <w:t>.</w:t>
      </w:r>
    </w:p>
    <w:p w14:paraId="43CBB766" w14:textId="77777777" w:rsidR="00313BC8" w:rsidRPr="00494F68" w:rsidRDefault="00313BC8" w:rsidP="00313BC8">
      <w:pPr>
        <w:spacing w:before="240" w:after="240" w:line="360" w:lineRule="auto"/>
        <w:ind w:right="49"/>
        <w:jc w:val="both"/>
        <w:rPr>
          <w:rFonts w:ascii="Palatino Linotype" w:eastAsia="MS Mincho" w:hAnsi="Palatino Linotype"/>
        </w:rPr>
      </w:pPr>
      <w:r w:rsidRPr="00494F68">
        <w:rPr>
          <w:rFonts w:ascii="Palatino Linotype" w:hAnsi="Palatino Linotype" w:cs="Arial"/>
          <w:shd w:val="clear" w:color="auto" w:fill="FFFFFF"/>
        </w:rPr>
        <w:t xml:space="preserve">Mientras que los diversos 36, 37, </w:t>
      </w:r>
      <w:r w:rsidRPr="00494F68">
        <w:rPr>
          <w:rFonts w:ascii="Palatino Linotype" w:hAnsi="Palatino Linotype" w:cs="Arial"/>
        </w:rPr>
        <w:t xml:space="preserve">61, 63, 64, 68 y 74 </w:t>
      </w:r>
      <w:r w:rsidRPr="00494F68">
        <w:rPr>
          <w:rFonts w:ascii="Palatino Linotype" w:hAnsi="Palatino Linotype" w:cs="Arial"/>
          <w:shd w:val="clear" w:color="auto" w:fill="FFFFFF"/>
        </w:rPr>
        <w:t>de los Lineamientos para la Administración de Documentos en el Estado de México, emitidos por el Comité Técnico del Sistema Estatal de Documentación, disponen lo que reza a continuación:</w:t>
      </w:r>
    </w:p>
    <w:p w14:paraId="7947A71B"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i/>
          <w:sz w:val="20"/>
          <w:szCs w:val="20"/>
          <w:shd w:val="clear" w:color="auto" w:fill="FFFFFF"/>
        </w:rPr>
        <w:t>“</w:t>
      </w:r>
      <w:r w:rsidRPr="00494F68">
        <w:rPr>
          <w:rFonts w:ascii="Palatino Linotype" w:hAnsi="Palatino Linotype" w:cs="Arial"/>
          <w:b/>
          <w:i/>
          <w:sz w:val="20"/>
          <w:szCs w:val="20"/>
          <w:shd w:val="clear" w:color="auto" w:fill="FFFFFF"/>
        </w:rPr>
        <w:t xml:space="preserve">Artículo 36. </w:t>
      </w:r>
      <w:r w:rsidRPr="00494F68">
        <w:rPr>
          <w:rFonts w:ascii="Palatino Linotype" w:hAnsi="Palatino Linotype" w:cs="Arial"/>
          <w:i/>
          <w:sz w:val="20"/>
          <w:szCs w:val="20"/>
          <w:shd w:val="clear" w:color="auto" w:fill="FFFFFF"/>
        </w:rPr>
        <w:t xml:space="preserve">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w:t>
      </w:r>
      <w:r w:rsidRPr="00494F68">
        <w:rPr>
          <w:rFonts w:ascii="Palatino Linotype" w:hAnsi="Palatino Linotype" w:cs="Arial"/>
          <w:i/>
          <w:sz w:val="20"/>
          <w:szCs w:val="20"/>
          <w:shd w:val="clear" w:color="auto" w:fill="FFFFFF"/>
        </w:rPr>
        <w:lastRenderedPageBreak/>
        <w:t>concentración e históricos se mantengan organizados y disponibles para permitir y facilitar un acceso expedito a la documentación que resguarden.</w:t>
      </w:r>
    </w:p>
    <w:p w14:paraId="4CE2BBF5"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 xml:space="preserve">Artículo 37. </w:t>
      </w:r>
      <w:r w:rsidRPr="00494F68">
        <w:rPr>
          <w:rFonts w:ascii="Palatino Linotype" w:hAnsi="Palatino Linotype" w:cs="Arial"/>
          <w:i/>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3151774D"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Artículo 61.</w:t>
      </w:r>
      <w:r w:rsidRPr="00494F68">
        <w:rPr>
          <w:rFonts w:ascii="Palatino Linotype" w:hAnsi="Palatino Linotype" w:cs="Arial"/>
          <w:i/>
          <w:sz w:val="20"/>
          <w:szCs w:val="20"/>
          <w:shd w:val="clear" w:color="auto" w:fill="FFFFFF"/>
        </w:rPr>
        <w:t xml:space="preserve"> El ciclo de vida de los documentos de Archivo se corresponderá con las siguientes frases:</w:t>
      </w:r>
    </w:p>
    <w:p w14:paraId="1D5AA1E3" w14:textId="77777777" w:rsidR="00313BC8" w:rsidRPr="00494F68" w:rsidRDefault="00313BC8" w:rsidP="00313BC8">
      <w:pPr>
        <w:spacing w:after="120"/>
        <w:ind w:left="1134" w:right="902"/>
        <w:jc w:val="both"/>
        <w:rPr>
          <w:rFonts w:ascii="Palatino Linotype" w:hAnsi="Palatino Linotype" w:cs="Arial"/>
          <w:i/>
          <w:sz w:val="20"/>
          <w:szCs w:val="20"/>
          <w:shd w:val="clear" w:color="auto" w:fill="FFFFFF"/>
        </w:rPr>
      </w:pPr>
      <w:r w:rsidRPr="00494F68">
        <w:rPr>
          <w:rFonts w:ascii="Palatino Linotype" w:hAnsi="Palatino Linotype" w:cs="Arial"/>
          <w:i/>
          <w:sz w:val="20"/>
          <w:szCs w:val="20"/>
          <w:shd w:val="clear" w:color="auto" w:fill="FFFFFF"/>
        </w:rPr>
        <w:t>I. Frase Activa. Etapa en la que los documentos están en un periodo de tramitación y se utiliza constantemente por parte de la Unidad Administrativa que los generó o recibió, y se ubican en el Archivo de Trámite;</w:t>
      </w:r>
    </w:p>
    <w:p w14:paraId="39013DEF" w14:textId="77777777" w:rsidR="00313BC8" w:rsidRPr="00494F68" w:rsidRDefault="00313BC8" w:rsidP="00313BC8">
      <w:pPr>
        <w:spacing w:after="120"/>
        <w:ind w:left="1134" w:right="902"/>
        <w:jc w:val="both"/>
        <w:rPr>
          <w:rFonts w:ascii="Palatino Linotype" w:hAnsi="Palatino Linotype" w:cs="Arial"/>
          <w:i/>
          <w:sz w:val="20"/>
          <w:szCs w:val="20"/>
          <w:shd w:val="clear" w:color="auto" w:fill="FFFFFF"/>
        </w:rPr>
      </w:pPr>
      <w:r w:rsidRPr="00494F68">
        <w:rPr>
          <w:rFonts w:ascii="Palatino Linotype" w:hAnsi="Palatino Linotype" w:cs="Arial"/>
          <w:i/>
          <w:sz w:val="20"/>
          <w:szCs w:val="20"/>
          <w:shd w:val="clear" w:color="auto" w:fill="FFFFFF"/>
        </w:rPr>
        <w:t>II. Fase Semiactiva. Periodo en el que los documentos, una vez concluido su trámite, mantienen un valor administrativo pero ya no son de uso frecuente por parte de la Unidad Administrativa que los generó o recibió y se resguardan en el Archivo de Concentración; y</w:t>
      </w:r>
    </w:p>
    <w:p w14:paraId="7FB1C3B3" w14:textId="77777777" w:rsidR="00313BC8" w:rsidRPr="00494F68" w:rsidRDefault="00313BC8" w:rsidP="00313BC8">
      <w:pPr>
        <w:spacing w:after="120"/>
        <w:ind w:left="1134" w:right="902"/>
        <w:jc w:val="both"/>
        <w:rPr>
          <w:rFonts w:ascii="Palatino Linotype" w:hAnsi="Palatino Linotype" w:cs="Arial"/>
          <w:i/>
          <w:sz w:val="20"/>
          <w:szCs w:val="20"/>
          <w:shd w:val="clear" w:color="auto" w:fill="FFFFFF"/>
        </w:rPr>
      </w:pPr>
      <w:r w:rsidRPr="00494F68">
        <w:rPr>
          <w:rFonts w:ascii="Palatino Linotype" w:hAnsi="Palatino Linotype" w:cs="Arial"/>
          <w:i/>
          <w:sz w:val="20"/>
          <w:szCs w:val="20"/>
          <w:shd w:val="clear" w:color="auto" w:fill="FFFFFF"/>
        </w:rPr>
        <w:t>III. Fase Inactiva. Etapa en la que los documentos, una vez fenecido su valor primario, se consideran de utilidad para el desarrollo de la investigación y por lo cual se conservan de manera permanente en el Archivo Histórico.</w:t>
      </w:r>
    </w:p>
    <w:p w14:paraId="61ADADF9"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 xml:space="preserve">Artículo 63. </w:t>
      </w:r>
      <w:r w:rsidRPr="00494F68">
        <w:rPr>
          <w:rFonts w:ascii="Palatino Linotype" w:hAnsi="Palatino Linotype" w:cs="Arial"/>
          <w:i/>
          <w:sz w:val="20"/>
          <w:szCs w:val="20"/>
          <w:shd w:val="clear" w:color="auto" w:fill="FFFFFF"/>
        </w:rPr>
        <w:t>Atendiendo al ciclo de vida de los documentos, los Archivos integrantes del Sistema se clasifican en:</w:t>
      </w:r>
    </w:p>
    <w:p w14:paraId="5EF824B6" w14:textId="77777777" w:rsidR="00313BC8" w:rsidRPr="00494F68" w:rsidRDefault="00313BC8" w:rsidP="00313BC8">
      <w:pPr>
        <w:spacing w:after="120"/>
        <w:ind w:left="1134"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 xml:space="preserve">I. </w:t>
      </w:r>
      <w:r w:rsidRPr="00494F68">
        <w:rPr>
          <w:rFonts w:ascii="Palatino Linotype" w:hAnsi="Palatino Linotype" w:cs="Arial"/>
          <w:i/>
          <w:sz w:val="20"/>
          <w:szCs w:val="20"/>
          <w:shd w:val="clear" w:color="auto" w:fill="FFFFFF"/>
        </w:rPr>
        <w:t>Archivos de Trasmite o de Oficina;</w:t>
      </w:r>
    </w:p>
    <w:p w14:paraId="70A55299" w14:textId="77777777" w:rsidR="00313BC8" w:rsidRPr="00494F68" w:rsidRDefault="00313BC8" w:rsidP="00313BC8">
      <w:pPr>
        <w:spacing w:after="120"/>
        <w:ind w:left="1134"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II.</w:t>
      </w:r>
      <w:r w:rsidRPr="00494F68">
        <w:rPr>
          <w:rFonts w:ascii="Palatino Linotype" w:hAnsi="Palatino Linotype" w:cs="Arial"/>
          <w:i/>
          <w:sz w:val="20"/>
          <w:szCs w:val="20"/>
          <w:shd w:val="clear" w:color="auto" w:fill="FFFFFF"/>
        </w:rPr>
        <w:t xml:space="preserve"> Archivos de Concentración o Generales; y</w:t>
      </w:r>
    </w:p>
    <w:p w14:paraId="115EBAC9" w14:textId="77777777" w:rsidR="00313BC8" w:rsidRPr="00494F68" w:rsidRDefault="00313BC8" w:rsidP="00313BC8">
      <w:pPr>
        <w:spacing w:after="120"/>
        <w:ind w:left="1134"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III.</w:t>
      </w:r>
      <w:r w:rsidRPr="00494F68">
        <w:rPr>
          <w:rFonts w:ascii="Palatino Linotype" w:hAnsi="Palatino Linotype" w:cs="Arial"/>
          <w:i/>
          <w:sz w:val="20"/>
          <w:szCs w:val="20"/>
          <w:shd w:val="clear" w:color="auto" w:fill="FFFFFF"/>
        </w:rPr>
        <w:t xml:space="preserve"> Archivos Históricos.</w:t>
      </w:r>
    </w:p>
    <w:p w14:paraId="7A306697"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 xml:space="preserve">Artículo 64. </w:t>
      </w:r>
      <w:r w:rsidRPr="00494F68">
        <w:rPr>
          <w:rFonts w:ascii="Palatino Linotype" w:hAnsi="Palatino Linotype" w:cs="Arial"/>
          <w:i/>
          <w:sz w:val="20"/>
          <w:szCs w:val="20"/>
          <w:shd w:val="clear" w:color="auto" w:fill="FFFFFF"/>
        </w:rPr>
        <w:t>En cada Unidad Administrativa de los Sujetos Obligados se integrará un Archivo de Tramite, que será la unidad archivística responsable de la gestión de los documentos de uso cotidiano y necesario para el ejercicio de las atribuciones del órgano productor.</w:t>
      </w:r>
    </w:p>
    <w:p w14:paraId="2DDCAA30"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t xml:space="preserve">Artículo 68. </w:t>
      </w:r>
      <w:r w:rsidRPr="00494F68">
        <w:rPr>
          <w:rFonts w:ascii="Palatino Linotype" w:hAnsi="Palatino Linotype" w:cs="Arial"/>
          <w:i/>
          <w:sz w:val="20"/>
          <w:szCs w:val="20"/>
          <w:shd w:val="clear" w:color="auto" w:fill="FFFFFF"/>
        </w:rPr>
        <w:t>Los Sujetos Obligados integraran un Archivo de Concentración que será la unidad archivística responsable de la gestión de los documentos de uso esporádico que deben mantenerse por razones administrativas, legales, fiscales o contables.</w:t>
      </w:r>
    </w:p>
    <w:p w14:paraId="0579CCAE"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i/>
          <w:sz w:val="20"/>
          <w:szCs w:val="20"/>
          <w:shd w:val="clear" w:color="auto" w:fill="FFFFFF"/>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2CADEF80" w14:textId="77777777" w:rsidR="00313BC8" w:rsidRPr="00494F68" w:rsidRDefault="00313BC8" w:rsidP="00313BC8">
      <w:pPr>
        <w:spacing w:after="120"/>
        <w:ind w:left="851" w:right="902"/>
        <w:jc w:val="both"/>
        <w:rPr>
          <w:rFonts w:ascii="Palatino Linotype" w:hAnsi="Palatino Linotype" w:cs="Arial"/>
          <w:i/>
          <w:sz w:val="20"/>
          <w:szCs w:val="20"/>
          <w:shd w:val="clear" w:color="auto" w:fill="FFFFFF"/>
        </w:rPr>
      </w:pPr>
      <w:r w:rsidRPr="00494F68">
        <w:rPr>
          <w:rFonts w:ascii="Palatino Linotype" w:hAnsi="Palatino Linotype" w:cs="Arial"/>
          <w:b/>
          <w:i/>
          <w:sz w:val="20"/>
          <w:szCs w:val="20"/>
          <w:shd w:val="clear" w:color="auto" w:fill="FFFFFF"/>
        </w:rPr>
        <w:lastRenderedPageBreak/>
        <w:t xml:space="preserve">Artículo 74. </w:t>
      </w:r>
      <w:r w:rsidRPr="00494F68">
        <w:rPr>
          <w:rFonts w:ascii="Palatino Linotype" w:hAnsi="Palatino Linotype" w:cs="Arial"/>
          <w:i/>
          <w:sz w:val="20"/>
          <w:szCs w:val="20"/>
          <w:shd w:val="clear" w:color="auto" w:fill="FFFFFF"/>
        </w:rPr>
        <w:t>El Archivo Histórico se constituirá como fuente de acceso público, encargado de divulgar la memoria documental Institucional, estimular el uso y aprovechamiento social de la documentación, y difundir su acervo e instrumentos de consulta.”</w:t>
      </w:r>
    </w:p>
    <w:p w14:paraId="27C9D57F" w14:textId="77777777" w:rsidR="00313BC8" w:rsidRPr="00494F68" w:rsidRDefault="00313BC8" w:rsidP="00313BC8">
      <w:pPr>
        <w:spacing w:before="240" w:after="240" w:line="360" w:lineRule="auto"/>
        <w:ind w:right="49"/>
        <w:jc w:val="both"/>
        <w:rPr>
          <w:rFonts w:ascii="Palatino Linotype" w:hAnsi="Palatino Linotype" w:cs="Arial"/>
        </w:rPr>
      </w:pPr>
      <w:r w:rsidRPr="00494F68">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sidRPr="00494F68">
        <w:rPr>
          <w:rFonts w:ascii="Palatino Linotype" w:hAnsi="Palatino Linotype" w:cs="Arial"/>
          <w:b/>
        </w:rPr>
        <w:t xml:space="preserve">rendición de cuentas, </w:t>
      </w:r>
      <w:r w:rsidRPr="00494F68">
        <w:rPr>
          <w:rFonts w:ascii="Palatino Linotype" w:hAnsi="Palatino Linotype" w:cs="Arial"/>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sidRPr="00494F68">
        <w:rPr>
          <w:rStyle w:val="Refdenotaalpie"/>
          <w:rFonts w:ascii="Palatino Linotype" w:hAnsi="Palatino Linotype" w:cs="Arial"/>
        </w:rPr>
        <w:footnoteReference w:id="17"/>
      </w:r>
      <w:r w:rsidRPr="00494F68">
        <w:rPr>
          <w:rFonts w:ascii="Palatino Linotype" w:hAnsi="Palatino Linotype" w:cs="Arial"/>
        </w:rPr>
        <w:t>.</w:t>
      </w:r>
    </w:p>
    <w:p w14:paraId="0510345E" w14:textId="77777777" w:rsidR="00313BC8" w:rsidRPr="00494F68" w:rsidRDefault="00313BC8" w:rsidP="00313BC8">
      <w:pPr>
        <w:spacing w:before="240" w:after="240" w:line="360" w:lineRule="auto"/>
        <w:jc w:val="both"/>
        <w:rPr>
          <w:rFonts w:ascii="Palatino Linotype" w:hAnsi="Palatino Linotype"/>
        </w:rPr>
      </w:pPr>
      <w:r w:rsidRPr="00494F68">
        <w:rPr>
          <w:rFonts w:ascii="Palatino Linotype" w:hAnsi="Palatino Linotype" w:cs="Arial"/>
        </w:rPr>
        <w:t xml:space="preserve">En relación directa con lo anterior, las fracciones </w:t>
      </w:r>
      <w:r w:rsidRPr="00494F68">
        <w:rPr>
          <w:rFonts w:ascii="Palatino Linotype" w:hAnsi="Palatino Linotype"/>
        </w:rPr>
        <w:t xml:space="preserve">V, VI y VIII del artículo 4 de los Lineamientos para la valoración, selección y baja de los documentos, expedientes y series de trámite concluido en los Archivos del Estado de México, definen para efectos y aplicación de los mismos, lo que se entiende por Archivo de Tramite, Concentración e Histórico, bajo símiles conceptos a los señalados en los Lineamientos para la Administración de Documentos, además de regular lo relativo a la transferencia de los expedientes de concluido, indicando que las unidades Administrativas deberán señalar en el inventario correspondiente los plazos de conservación precaucional en el Archivo de concentración, atendiendo al marco </w:t>
      </w:r>
      <w:r w:rsidRPr="00494F68">
        <w:rPr>
          <w:rFonts w:ascii="Palatino Linotype" w:hAnsi="Palatino Linotype"/>
        </w:rPr>
        <w:lastRenderedPageBreak/>
        <w:t>legal o administrativo bajo el cual se produjeron o recibieron los documentos, según se puede leer enseguida:</w:t>
      </w:r>
    </w:p>
    <w:p w14:paraId="59B5BBB6" w14:textId="77777777" w:rsidR="00313BC8" w:rsidRPr="00494F68" w:rsidRDefault="00313BC8" w:rsidP="00313BC8">
      <w:pPr>
        <w:spacing w:after="120"/>
        <w:ind w:left="851" w:right="902"/>
        <w:jc w:val="both"/>
        <w:rPr>
          <w:rFonts w:ascii="Palatino Linotype" w:hAnsi="Palatino Linotype"/>
          <w:i/>
          <w:sz w:val="20"/>
          <w:szCs w:val="20"/>
        </w:rPr>
      </w:pPr>
      <w:r w:rsidRPr="00494F68">
        <w:rPr>
          <w:rFonts w:ascii="Palatino Linotype" w:hAnsi="Palatino Linotype"/>
          <w:b/>
          <w:i/>
          <w:sz w:val="20"/>
          <w:szCs w:val="20"/>
        </w:rPr>
        <w:t xml:space="preserve">“Artículo 27.- </w:t>
      </w:r>
      <w:r w:rsidRPr="00494F68">
        <w:rPr>
          <w:rFonts w:ascii="Palatino Linotype" w:hAnsi="Palatino Linotype"/>
          <w:i/>
          <w:sz w:val="20"/>
          <w:szCs w:val="20"/>
        </w:rPr>
        <w:t>Las unidades Administrativas al realizar la transferencia de los expedientes de tramite concluido, señalaran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w:t>
      </w:r>
    </w:p>
    <w:p w14:paraId="2BEF0C7C" w14:textId="77777777" w:rsidR="00313BC8" w:rsidRPr="00494F68" w:rsidRDefault="00313BC8" w:rsidP="00313BC8">
      <w:pPr>
        <w:spacing w:after="120"/>
        <w:ind w:left="1134" w:right="902"/>
        <w:jc w:val="both"/>
        <w:rPr>
          <w:rFonts w:ascii="Palatino Linotype" w:hAnsi="Palatino Linotype"/>
          <w:i/>
          <w:sz w:val="20"/>
          <w:szCs w:val="20"/>
        </w:rPr>
      </w:pPr>
      <w:r w:rsidRPr="00494F68">
        <w:rPr>
          <w:rFonts w:ascii="Palatino Linotype" w:hAnsi="Palatino Linotype"/>
          <w:i/>
          <w:sz w:val="20"/>
          <w:szCs w:val="20"/>
        </w:rPr>
        <w:t>I.</w:t>
      </w:r>
      <w:r w:rsidRPr="00494F68">
        <w:rPr>
          <w:rFonts w:ascii="Palatino Linotype" w:hAnsi="Palatino Linotype"/>
          <w:b/>
          <w:i/>
          <w:sz w:val="20"/>
          <w:szCs w:val="20"/>
        </w:rPr>
        <w:t xml:space="preserve"> </w:t>
      </w:r>
      <w:r w:rsidRPr="00494F68">
        <w:rPr>
          <w:rFonts w:ascii="Palatino Linotype" w:hAnsi="Palatino Linotype"/>
          <w:i/>
          <w:sz w:val="20"/>
          <w:szCs w:val="20"/>
        </w:rPr>
        <w:t>6 años para expedientes con información administrativa;</w:t>
      </w:r>
    </w:p>
    <w:p w14:paraId="0CBEC2F2" w14:textId="77777777" w:rsidR="00313BC8" w:rsidRPr="00494F68" w:rsidRDefault="00313BC8" w:rsidP="00313BC8">
      <w:pPr>
        <w:ind w:left="1134" w:right="902"/>
        <w:jc w:val="both"/>
        <w:rPr>
          <w:rFonts w:ascii="Palatino Linotype" w:hAnsi="Palatino Linotype"/>
          <w:i/>
          <w:sz w:val="20"/>
          <w:szCs w:val="20"/>
        </w:rPr>
      </w:pPr>
      <w:r w:rsidRPr="00494F68">
        <w:rPr>
          <w:rFonts w:ascii="Palatino Linotype" w:hAnsi="Palatino Linotype"/>
          <w:i/>
          <w:sz w:val="20"/>
          <w:szCs w:val="20"/>
        </w:rPr>
        <w:t>II. 6 años como mínimo para expedientes con información fiscal y presupuestal contable;</w:t>
      </w:r>
    </w:p>
    <w:p w14:paraId="0D4985D9" w14:textId="77777777" w:rsidR="00313BC8" w:rsidRPr="00494F68" w:rsidRDefault="00313BC8" w:rsidP="00313BC8">
      <w:pPr>
        <w:ind w:left="1134" w:right="902"/>
        <w:jc w:val="both"/>
        <w:rPr>
          <w:rFonts w:ascii="Palatino Linotype" w:hAnsi="Palatino Linotype"/>
          <w:i/>
          <w:sz w:val="20"/>
          <w:szCs w:val="20"/>
        </w:rPr>
      </w:pPr>
      <w:r w:rsidRPr="00494F68">
        <w:rPr>
          <w:rFonts w:ascii="Palatino Linotype" w:hAnsi="Palatino Linotype"/>
          <w:i/>
          <w:sz w:val="20"/>
          <w:szCs w:val="20"/>
        </w:rPr>
        <w:t>III. 12 años como mínimo para expedientes con información jurídico-legal, obra pública y activo fijo; y</w:t>
      </w:r>
    </w:p>
    <w:p w14:paraId="58A097B1" w14:textId="77777777" w:rsidR="00313BC8" w:rsidRPr="00494F68" w:rsidRDefault="00313BC8" w:rsidP="00313BC8">
      <w:pPr>
        <w:ind w:left="1134" w:right="902"/>
        <w:jc w:val="both"/>
        <w:rPr>
          <w:rFonts w:ascii="Palatino Linotype" w:hAnsi="Palatino Linotype"/>
          <w:i/>
          <w:sz w:val="20"/>
          <w:szCs w:val="20"/>
        </w:rPr>
      </w:pPr>
      <w:r w:rsidRPr="00494F68">
        <w:rPr>
          <w:rFonts w:ascii="Palatino Linotype" w:hAnsi="Palatino Linotype"/>
          <w:i/>
          <w:sz w:val="20"/>
          <w:szCs w:val="20"/>
        </w:rPr>
        <w:t>IV. Cuando en la legislación se establezcan periodos de conservación mayores a los señalados en las fracciones I, II y III, se considerarán los estipulados en dicha legislación para efectos de realización del proceso de selección final.</w:t>
      </w:r>
    </w:p>
    <w:p w14:paraId="23E8548B" w14:textId="77777777" w:rsidR="00313BC8" w:rsidRPr="00494F68" w:rsidRDefault="00313BC8" w:rsidP="00313BC8">
      <w:pPr>
        <w:ind w:left="1134" w:right="902"/>
        <w:jc w:val="both"/>
        <w:rPr>
          <w:rFonts w:ascii="Palatino Linotype" w:hAnsi="Palatino Linotype"/>
          <w:i/>
          <w:sz w:val="20"/>
          <w:szCs w:val="20"/>
        </w:rPr>
      </w:pPr>
      <w:r w:rsidRPr="00494F68">
        <w:rPr>
          <w:rFonts w:ascii="Palatino Linotype" w:hAnsi="Palatino Linotype"/>
          <w:i/>
          <w:sz w:val="20"/>
          <w:szCs w:val="20"/>
        </w:rPr>
        <w:t>V. Cuando las unidades Administrativas no indiquen el plazo de conservación precaucional de sus expedientes en el Inventario correspondiente, los Archivos de Concentración podrán rechazar la transferencia de los expedientes.”</w:t>
      </w:r>
    </w:p>
    <w:p w14:paraId="230019E9" w14:textId="77777777" w:rsidR="00313BC8" w:rsidRPr="00494F68" w:rsidRDefault="00313BC8" w:rsidP="00313BC8">
      <w:pPr>
        <w:spacing w:before="240" w:after="240" w:line="360" w:lineRule="auto"/>
        <w:ind w:right="49"/>
        <w:jc w:val="both"/>
        <w:rPr>
          <w:rFonts w:ascii="Palatino Linotype" w:hAnsi="Palatino Linotype"/>
        </w:rPr>
      </w:pPr>
      <w:r w:rsidRPr="00494F68">
        <w:rPr>
          <w:rFonts w:ascii="Palatino Linotype" w:hAnsi="Palatino Linotype"/>
        </w:rPr>
        <w:t>No obstante, que aquellos documentos que al concluir su proceso de selección final y se determine su conservación permanente por el valor secundario, permanecerán en el Archivo de Concentración por un periodo de 20 años a partir de la fecha de conclusión de plazo de conservación precaucional, empero que la Comisión determine conservarlos permanentemente, no podrán ser destruidos aún y cuando hayan sido reproducidos o almacenados en cualquier otro medio o soporte</w:t>
      </w:r>
      <w:r w:rsidRPr="00494F68">
        <w:rPr>
          <w:rStyle w:val="Refdenotaalpie"/>
          <w:rFonts w:ascii="Palatino Linotype" w:hAnsi="Palatino Linotype"/>
        </w:rPr>
        <w:footnoteReference w:id="18"/>
      </w:r>
      <w:r w:rsidRPr="00494F68">
        <w:rPr>
          <w:rFonts w:ascii="Palatino Linotype" w:hAnsi="Palatino Linotype"/>
        </w:rPr>
        <w:t>.</w:t>
      </w:r>
    </w:p>
    <w:p w14:paraId="55EEC913" w14:textId="77777777" w:rsidR="00313BC8" w:rsidRPr="00494F68" w:rsidRDefault="00313BC8" w:rsidP="00313BC8">
      <w:pPr>
        <w:spacing w:before="240" w:after="240" w:line="360" w:lineRule="auto"/>
        <w:ind w:right="49"/>
        <w:jc w:val="both"/>
        <w:rPr>
          <w:rFonts w:ascii="Palatino Linotype" w:hAnsi="Palatino Linotype" w:cs="Arial"/>
          <w:b/>
        </w:rPr>
      </w:pPr>
      <w:r w:rsidRPr="00494F68">
        <w:rPr>
          <w:rFonts w:ascii="Palatino Linotype" w:hAnsi="Palatino Linotype"/>
        </w:rPr>
        <w:t>Así, los Lineamientos para la Administración de Documentos</w:t>
      </w:r>
      <w:r w:rsidRPr="00494F68">
        <w:rPr>
          <w:rFonts w:ascii="Palatino Linotype" w:hAnsi="Palatino Linotype" w:cs="Arial"/>
        </w:rPr>
        <w:t xml:space="preserve"> establecen en sus preceptos legales 26 y 27, que la Comisión Dictaminadora de Depuración de Documentos, es el órgano encargado de la valoración, selección y autorización de </w:t>
      </w:r>
      <w:r w:rsidRPr="00494F68">
        <w:rPr>
          <w:rFonts w:ascii="Palatino Linotype" w:hAnsi="Palatino Linotype" w:cs="Arial"/>
        </w:rPr>
        <w:lastRenderedPageBreak/>
        <w:t>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Catálogo de Disposición Documental y Supervisar su correcta aplicación.</w:t>
      </w:r>
    </w:p>
    <w:p w14:paraId="44A4B80B" w14:textId="77777777" w:rsidR="00313BC8" w:rsidRPr="00494F68" w:rsidRDefault="00313BC8" w:rsidP="00313BC8">
      <w:pPr>
        <w:spacing w:before="240" w:after="240" w:line="360" w:lineRule="auto"/>
        <w:ind w:right="49"/>
        <w:jc w:val="both"/>
        <w:rPr>
          <w:rFonts w:ascii="Palatino Linotype" w:hAnsi="Palatino Linotype" w:cs="Arial"/>
        </w:rPr>
      </w:pPr>
      <w:r w:rsidRPr="00494F68">
        <w:rPr>
          <w:rFonts w:ascii="Palatino Linotype" w:hAnsi="Palatino Linotype" w:cs="Arial"/>
        </w:rPr>
        <w:t xml:space="preserve">En relación directa con ello, los </w:t>
      </w:r>
      <w:r w:rsidRPr="00494F68">
        <w:rPr>
          <w:rFonts w:ascii="Palatino Linotype" w:hAnsi="Palatino Linotype"/>
        </w:rPr>
        <w:t>Lineamientos para la valoración, selección y baja de los documentos,</w:t>
      </w:r>
      <w:r w:rsidRPr="00494F68">
        <w:rPr>
          <w:rFonts w:ascii="Palatino Linotype" w:hAnsi="Palatino Linotype" w:cs="Arial"/>
        </w:rPr>
        <w:t xml:space="preserve"> disponen que ningún documento podrá ser destruido, excepto aquellos autorizados por la Comisión mediante el procedimiento de baja correspondiente, en términos de la Ley de Documentos y demás normatividad emitida en la materia, que deberá constar en el Acta Administrativa correspondiente</w:t>
      </w:r>
      <w:r w:rsidRPr="00494F68">
        <w:rPr>
          <w:rStyle w:val="Refdenotaalpie"/>
          <w:rFonts w:ascii="Palatino Linotype" w:hAnsi="Palatino Linotype" w:cs="Arial"/>
        </w:rPr>
        <w:footnoteReference w:id="19"/>
      </w:r>
      <w:r w:rsidRPr="00494F68">
        <w:rPr>
          <w:rFonts w:ascii="Palatino Linotype" w:hAnsi="Palatino Linotype" w:cs="Arial"/>
        </w:rPr>
        <w:t>.</w:t>
      </w:r>
    </w:p>
    <w:p w14:paraId="7E35452D" w14:textId="77777777" w:rsidR="00313BC8" w:rsidRPr="00494F68" w:rsidRDefault="00313BC8" w:rsidP="00313BC8">
      <w:pPr>
        <w:spacing w:before="240" w:after="240" w:line="360" w:lineRule="auto"/>
        <w:jc w:val="both"/>
        <w:rPr>
          <w:rFonts w:ascii="Palatino Linotype" w:hAnsi="Palatino Linotype" w:cs="Arial"/>
        </w:rPr>
      </w:pPr>
      <w:r w:rsidRPr="00494F68">
        <w:rPr>
          <w:rFonts w:ascii="Palatino Linotype" w:hAnsi="Palatino Linotype" w:cs="Arial"/>
        </w:rPr>
        <w:t>Bajo los argumentos, planteados el Sujeto Obligado deberá instruir la búsqueda exhaustiva y razonable de la información ordenada en sus archivos, atendiendo a la temporalidad de la que se ordena la información en términos del artículo 162 de la Ley de la Materia, y de ser el caso que no se localice deberá atender lo prescrito en los artículos 169 y 170 del ordenamiento de referencia, mismos que a la letra señalan:</w:t>
      </w:r>
    </w:p>
    <w:p w14:paraId="5CABBE9D" w14:textId="77777777" w:rsidR="00313BC8" w:rsidRPr="00494F68" w:rsidRDefault="00313BC8" w:rsidP="00313BC8">
      <w:pPr>
        <w:spacing w:after="120"/>
        <w:ind w:left="851" w:right="900"/>
        <w:jc w:val="both"/>
        <w:rPr>
          <w:rFonts w:ascii="Palatino Linotype" w:hAnsi="Palatino Linotype"/>
          <w:i/>
          <w:sz w:val="20"/>
          <w:szCs w:val="20"/>
        </w:rPr>
      </w:pPr>
      <w:r w:rsidRPr="00494F68">
        <w:rPr>
          <w:rFonts w:ascii="Palatino Linotype" w:hAnsi="Palatino Linotype"/>
          <w:b/>
          <w:i/>
          <w:sz w:val="20"/>
          <w:szCs w:val="20"/>
        </w:rPr>
        <w:t xml:space="preserve">“Artículo 169. </w:t>
      </w:r>
      <w:r w:rsidRPr="00494F68">
        <w:rPr>
          <w:rFonts w:ascii="Palatino Linotype" w:hAnsi="Palatino Linotype"/>
          <w:i/>
          <w:sz w:val="20"/>
          <w:szCs w:val="20"/>
        </w:rPr>
        <w:t xml:space="preserve">Cuando la información no se encuentre en los archivos del sujeto obligado, el Comité de Transparencia: </w:t>
      </w:r>
    </w:p>
    <w:p w14:paraId="43BC8332" w14:textId="77777777" w:rsidR="00313BC8" w:rsidRPr="00494F68" w:rsidRDefault="00313BC8" w:rsidP="00313BC8">
      <w:pPr>
        <w:spacing w:after="120"/>
        <w:ind w:left="1134" w:right="900"/>
        <w:jc w:val="both"/>
        <w:rPr>
          <w:rFonts w:ascii="Palatino Linotype" w:hAnsi="Palatino Linotype"/>
          <w:i/>
          <w:sz w:val="20"/>
          <w:szCs w:val="20"/>
        </w:rPr>
      </w:pPr>
      <w:r w:rsidRPr="00494F68">
        <w:rPr>
          <w:rFonts w:ascii="Palatino Linotype" w:hAnsi="Palatino Linotype"/>
          <w:i/>
          <w:sz w:val="20"/>
          <w:szCs w:val="20"/>
        </w:rPr>
        <w:lastRenderedPageBreak/>
        <w:t xml:space="preserve">I. Analizará el caso y tomará las medidas necesarias para localizar la información; </w:t>
      </w:r>
    </w:p>
    <w:p w14:paraId="3202002A" w14:textId="77777777" w:rsidR="00313BC8" w:rsidRPr="00494F68" w:rsidRDefault="00313BC8" w:rsidP="00313BC8">
      <w:pPr>
        <w:spacing w:after="120"/>
        <w:ind w:left="1134" w:right="900"/>
        <w:jc w:val="both"/>
        <w:rPr>
          <w:rFonts w:ascii="Palatino Linotype" w:hAnsi="Palatino Linotype"/>
          <w:i/>
          <w:sz w:val="20"/>
          <w:szCs w:val="20"/>
        </w:rPr>
      </w:pPr>
      <w:r w:rsidRPr="00494F68">
        <w:rPr>
          <w:rFonts w:ascii="Palatino Linotype" w:hAnsi="Palatino Linotype"/>
          <w:i/>
          <w:sz w:val="20"/>
          <w:szCs w:val="20"/>
        </w:rPr>
        <w:t xml:space="preserve">II. Expedirá una resolución que confirme la inexistencia del documento; </w:t>
      </w:r>
    </w:p>
    <w:p w14:paraId="11CD0D6C" w14:textId="77777777" w:rsidR="00313BC8" w:rsidRPr="00494F68" w:rsidRDefault="00313BC8" w:rsidP="00313BC8">
      <w:pPr>
        <w:spacing w:after="120"/>
        <w:ind w:left="1134" w:right="900"/>
        <w:jc w:val="both"/>
        <w:rPr>
          <w:rFonts w:ascii="Palatino Linotype" w:hAnsi="Palatino Linotype"/>
          <w:i/>
          <w:sz w:val="20"/>
          <w:szCs w:val="20"/>
        </w:rPr>
      </w:pPr>
      <w:r w:rsidRPr="00494F68">
        <w:rPr>
          <w:rFonts w:ascii="Palatino Linotype" w:hAnsi="Palatino Linotype"/>
          <w:i/>
          <w:sz w:val="20"/>
          <w:szCs w:val="20"/>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288AAA0" w14:textId="77777777" w:rsidR="00313BC8" w:rsidRPr="00494F68" w:rsidRDefault="00313BC8" w:rsidP="00313BC8">
      <w:pPr>
        <w:spacing w:after="120"/>
        <w:ind w:left="1134" w:right="900"/>
        <w:jc w:val="both"/>
        <w:rPr>
          <w:rFonts w:ascii="Palatino Linotype" w:hAnsi="Palatino Linotype"/>
          <w:i/>
          <w:sz w:val="20"/>
          <w:szCs w:val="20"/>
        </w:rPr>
      </w:pPr>
      <w:r w:rsidRPr="00494F68">
        <w:rPr>
          <w:rFonts w:ascii="Palatino Linotype" w:hAnsi="Palatino Linotype"/>
          <w:i/>
          <w:sz w:val="20"/>
          <w:szCs w:val="20"/>
        </w:rPr>
        <w:t xml:space="preserve">IV. Notificará al órgano interno de control o equivalente del sujeto obligado quien, en su caso, deberá iniciar el procedimiento de responsabilidad administrativa que corresponda. </w:t>
      </w:r>
    </w:p>
    <w:p w14:paraId="50066D0D" w14:textId="77777777" w:rsidR="00313BC8" w:rsidRPr="00494F68" w:rsidRDefault="00313BC8" w:rsidP="00313BC8">
      <w:pPr>
        <w:spacing w:after="120"/>
        <w:ind w:left="851" w:right="900"/>
        <w:jc w:val="both"/>
        <w:rPr>
          <w:rFonts w:ascii="Palatino Linotype" w:hAnsi="Palatino Linotype"/>
          <w:i/>
          <w:sz w:val="20"/>
          <w:szCs w:val="20"/>
        </w:rPr>
      </w:pPr>
      <w:r w:rsidRPr="00494F68">
        <w:rPr>
          <w:rFonts w:ascii="Palatino Linotype" w:hAnsi="Palatino Linotype"/>
          <w:i/>
          <w:sz w:val="20"/>
          <w:szCs w:val="20"/>
        </w:rPr>
        <w:t xml:space="preserve">La Unidad de Transparencia deberá notificarlo al solicitante por escrito, en un plazo que no exceda de quince días hábiles contados a partir del día siguiente a la presentación de la solicitud. </w:t>
      </w:r>
    </w:p>
    <w:p w14:paraId="21927D05" w14:textId="77777777" w:rsidR="00313BC8" w:rsidRPr="00494F68" w:rsidRDefault="00313BC8" w:rsidP="00313BC8">
      <w:pPr>
        <w:spacing w:after="120"/>
        <w:ind w:left="851" w:right="900"/>
        <w:jc w:val="both"/>
        <w:rPr>
          <w:rFonts w:ascii="Palatino Linotype" w:hAnsi="Palatino Linotype"/>
          <w:i/>
          <w:sz w:val="20"/>
          <w:szCs w:val="20"/>
        </w:rPr>
      </w:pPr>
      <w:r w:rsidRPr="00494F68">
        <w:rPr>
          <w:rFonts w:ascii="Palatino Linotype" w:hAnsi="Palatino Linotype"/>
          <w:i/>
          <w:sz w:val="20"/>
          <w:szCs w:val="20"/>
        </w:rPr>
        <w:t xml:space="preserve">Este plazo podrá ampliarse hasta por otros siete días hábiles, siempre que existan razones para ello, debiendo notificarse por escrito al solicitante. </w:t>
      </w:r>
    </w:p>
    <w:p w14:paraId="0BD2E583" w14:textId="77777777" w:rsidR="00313BC8" w:rsidRPr="00494F68" w:rsidRDefault="00313BC8" w:rsidP="00313BC8">
      <w:pPr>
        <w:spacing w:after="120"/>
        <w:ind w:left="851" w:right="900"/>
        <w:jc w:val="both"/>
        <w:rPr>
          <w:rFonts w:ascii="Palatino Linotype" w:hAnsi="Palatino Linotype" w:cs="Arial"/>
          <w:i/>
          <w:sz w:val="20"/>
          <w:szCs w:val="20"/>
        </w:rPr>
      </w:pPr>
      <w:r w:rsidRPr="00494F68">
        <w:rPr>
          <w:rFonts w:ascii="Palatino Linotype" w:hAnsi="Palatino Linotype"/>
          <w:b/>
          <w:i/>
          <w:sz w:val="20"/>
          <w:szCs w:val="20"/>
        </w:rPr>
        <w:t>Artículo 170.</w:t>
      </w:r>
      <w:r w:rsidRPr="00494F68">
        <w:rPr>
          <w:rFonts w:ascii="Palatino Linotype" w:hAnsi="Palatino Linotype"/>
          <w:i/>
          <w:sz w:val="20"/>
          <w:szCs w:val="20"/>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4BB8B03" w14:textId="77777777" w:rsidR="00313BC8" w:rsidRPr="00494F68" w:rsidRDefault="00313BC8" w:rsidP="00313BC8">
      <w:pPr>
        <w:spacing w:before="240" w:after="240" w:line="360" w:lineRule="auto"/>
        <w:jc w:val="both"/>
        <w:rPr>
          <w:rFonts w:ascii="Palatino Linotype" w:hAnsi="Palatino Linotype" w:cs="Arial"/>
        </w:rPr>
      </w:pPr>
      <w:r w:rsidRPr="00494F68">
        <w:rPr>
          <w:rFonts w:ascii="Palatino Linotype" w:hAnsi="Palatino Linotype" w:cs="Arial"/>
        </w:rPr>
        <w:t>De las disposiciones citadas, deviene que cuando la información solicitada no se encuentre en los archivos de los sujetos obligados, los Comités de Transparencia deben expedir una resolución fundada y motivada que confirme la inexistencia de los documentos, y que permitan al solicitante tener certeza de que se utilizó un criterio de búsqueda exhaustivo.</w:t>
      </w:r>
    </w:p>
    <w:p w14:paraId="19D0C351" w14:textId="77777777" w:rsidR="00313BC8" w:rsidRPr="00494F68" w:rsidRDefault="00313BC8" w:rsidP="00313BC8">
      <w:pPr>
        <w:spacing w:before="240" w:after="240" w:line="360" w:lineRule="auto"/>
        <w:jc w:val="both"/>
        <w:rPr>
          <w:rFonts w:ascii="Palatino Linotype" w:hAnsi="Palatino Linotype" w:cs="Arial"/>
        </w:rPr>
      </w:pPr>
      <w:r w:rsidRPr="00494F68">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78E1AA01" w14:textId="77777777" w:rsidR="00313BC8" w:rsidRPr="00494F68" w:rsidRDefault="00313BC8" w:rsidP="00313BC8">
      <w:pPr>
        <w:spacing w:before="120" w:after="240"/>
        <w:ind w:left="851" w:right="902"/>
        <w:jc w:val="center"/>
        <w:rPr>
          <w:rFonts w:ascii="Palatino Linotype" w:hAnsi="Palatino Linotype" w:cs="Arial"/>
          <w:b/>
          <w:bCs/>
          <w:i/>
          <w:sz w:val="20"/>
          <w:szCs w:val="20"/>
        </w:rPr>
      </w:pPr>
      <w:r w:rsidRPr="00494F68">
        <w:rPr>
          <w:rFonts w:ascii="Palatino Linotype" w:hAnsi="Palatino Linotype" w:cs="Arial"/>
          <w:bCs/>
          <w:i/>
          <w:sz w:val="20"/>
          <w:szCs w:val="20"/>
        </w:rPr>
        <w:t>“</w:t>
      </w:r>
      <w:r w:rsidRPr="00494F68">
        <w:rPr>
          <w:rFonts w:ascii="Palatino Linotype" w:hAnsi="Palatino Linotype" w:cs="Arial"/>
          <w:b/>
          <w:bCs/>
          <w:i/>
          <w:sz w:val="20"/>
          <w:szCs w:val="20"/>
        </w:rPr>
        <w:t>CRITERIO 0003-11</w:t>
      </w:r>
    </w:p>
    <w:p w14:paraId="0443CF52"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b/>
          <w:i/>
          <w:sz w:val="20"/>
          <w:szCs w:val="20"/>
        </w:rPr>
        <w:lastRenderedPageBreak/>
        <w:t>INEXISTENCIA, CONCEPTO DE, EN MATERIA DE TRANSPARENCIA.</w:t>
      </w:r>
      <w:r w:rsidRPr="00494F68">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8752015"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i/>
          <w:sz w:val="20"/>
          <w:szCs w:val="2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05C8E50"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79CC4DE1"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DD4A122" w14:textId="77777777" w:rsidR="00313BC8" w:rsidRPr="00494F68" w:rsidRDefault="00313BC8" w:rsidP="00313BC8">
      <w:pPr>
        <w:spacing w:before="120" w:after="240"/>
        <w:ind w:left="851" w:right="902"/>
        <w:jc w:val="center"/>
        <w:rPr>
          <w:rFonts w:ascii="Palatino Linotype" w:hAnsi="Palatino Linotype" w:cs="Arial"/>
          <w:b/>
          <w:bCs/>
          <w:i/>
          <w:sz w:val="20"/>
          <w:szCs w:val="20"/>
        </w:rPr>
      </w:pPr>
      <w:r w:rsidRPr="00494F68">
        <w:rPr>
          <w:rFonts w:ascii="Palatino Linotype" w:hAnsi="Palatino Linotype" w:cs="Arial"/>
          <w:b/>
          <w:bCs/>
          <w:i/>
          <w:sz w:val="20"/>
          <w:szCs w:val="20"/>
        </w:rPr>
        <w:t>CRITERIO 0004-11</w:t>
      </w:r>
    </w:p>
    <w:p w14:paraId="513668E5"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b/>
          <w:i/>
          <w:sz w:val="20"/>
          <w:szCs w:val="20"/>
        </w:rPr>
        <w:t>INEXISTENCIA, DECLARATORIA DE LA. ALCANCES Y PROCEDIMIENTOS</w:t>
      </w:r>
      <w:r w:rsidRPr="00494F68">
        <w:rPr>
          <w:rFonts w:ascii="Palatino Linotype" w:hAnsi="Palatino Linotype" w:cs="Arial"/>
          <w:i/>
          <w:sz w:val="20"/>
          <w:szCs w:val="2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F630756"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i/>
          <w:sz w:val="20"/>
          <w:szCs w:val="20"/>
        </w:rPr>
        <w:t>Bajo el entendido de que dicha búsqueda exhaustiva permitirá dos determinaciones:</w:t>
      </w:r>
    </w:p>
    <w:p w14:paraId="051D4889"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i/>
          <w:sz w:val="20"/>
          <w:szCs w:val="20"/>
        </w:rPr>
        <w:lastRenderedPageBreak/>
        <w:t>1ª) Que se localice la documentación que contenga la información solicitada y de ser así la información pueda entregarse al solicitante en la forma en que se encuentra disponible, o</w:t>
      </w:r>
    </w:p>
    <w:p w14:paraId="4F745E86" w14:textId="77777777" w:rsidR="00313BC8" w:rsidRPr="00494F68" w:rsidRDefault="00313BC8" w:rsidP="00313BC8">
      <w:pPr>
        <w:spacing w:before="120" w:after="240"/>
        <w:ind w:left="851" w:right="902"/>
        <w:jc w:val="both"/>
        <w:rPr>
          <w:rFonts w:ascii="Palatino Linotype" w:hAnsi="Palatino Linotype" w:cs="Arial"/>
          <w:i/>
          <w:sz w:val="20"/>
          <w:szCs w:val="20"/>
        </w:rPr>
      </w:pPr>
      <w:r w:rsidRPr="00494F68">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E5B21B5" w14:textId="77777777" w:rsidR="00313BC8" w:rsidRPr="00494F68" w:rsidRDefault="00313BC8" w:rsidP="00313BC8">
      <w:pPr>
        <w:spacing w:before="240" w:after="240" w:line="360" w:lineRule="auto"/>
        <w:jc w:val="both"/>
        <w:rPr>
          <w:rFonts w:ascii="Palatino Linotype" w:hAnsi="Palatino Linotype"/>
        </w:rPr>
      </w:pPr>
      <w:r w:rsidRPr="00494F68">
        <w:rPr>
          <w:rFonts w:ascii="Palatino Linotype" w:hAnsi="Palatino Linotype" w:cs="Arial"/>
        </w:rPr>
        <w:t xml:space="preserve">En conclusión, </w:t>
      </w:r>
      <w:r w:rsidRPr="00494F68">
        <w:rPr>
          <w:rFonts w:ascii="Palatino Linotype" w:hAnsi="Palatino Linotype"/>
        </w:rPr>
        <w:t>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4928ED3A" w14:textId="77777777" w:rsidR="00313BC8" w:rsidRPr="00494F68" w:rsidRDefault="00313BC8" w:rsidP="00313BC8">
      <w:pPr>
        <w:spacing w:before="240" w:after="240" w:line="360" w:lineRule="auto"/>
        <w:jc w:val="both"/>
        <w:rPr>
          <w:rFonts w:ascii="Palatino Linotype" w:hAnsi="Palatino Linotype"/>
        </w:rPr>
      </w:pPr>
      <w:r w:rsidRPr="00494F68">
        <w:rPr>
          <w:rFonts w:ascii="Palatino Linotype" w:hAnsi="Palatino Linotype" w:cs="Arial"/>
        </w:rPr>
        <w:t>Expuesto ello, el documento que pudiera motivar la declaratoria de inexistencia seria la baja documental</w:t>
      </w:r>
      <w:r w:rsidRPr="00494F68">
        <w:rPr>
          <w:rStyle w:val="Refdenotaalpie"/>
          <w:rFonts w:ascii="Palatino Linotype" w:hAnsi="Palatino Linotype" w:cs="Arial"/>
        </w:rPr>
        <w:footnoteReference w:id="20"/>
      </w:r>
      <w:r w:rsidRPr="00494F68">
        <w:rPr>
          <w:rFonts w:ascii="Palatino Linotype" w:hAnsi="Palatino Linotype" w:cs="Arial"/>
        </w:rPr>
        <w:t xml:space="preserve">, en el entendido de que se requiere de un </w:t>
      </w:r>
      <w:r w:rsidRPr="00494F68">
        <w:rPr>
          <w:rFonts w:ascii="Palatino Linotype" w:hAnsi="Palatino Linotype"/>
        </w:rPr>
        <w:t xml:space="preserve">mecanismo que permita brindar certeza jurídica. Dicho de otro modo, la declaratoria de inexistencia no atiende a un mero trámite por el que se manifieste de forma mecánica o simple, </w:t>
      </w:r>
      <w:r w:rsidRPr="00494F68">
        <w:rPr>
          <w:rFonts w:ascii="Palatino Linotype" w:hAnsi="Palatino Linotype"/>
        </w:rPr>
        <w:lastRenderedPageBreak/>
        <w:t>que la información no existe en los archivos, cuando existe disposición legal que obliga a generarla y que por tanto debe existir si se refiere a las facultades competencia o funciones que los ordenamientos legales otorgan a los sujetos obligados, caso contrario el Comité de Transparencia deberá emitir un acuerdo de inexistencia, debidamente fundado y motivado en el que se detalle las razones del porque no obra en sus archivos</w:t>
      </w:r>
      <w:r w:rsidRPr="00494F68">
        <w:rPr>
          <w:rStyle w:val="Refdenotaalpie"/>
          <w:rFonts w:ascii="Palatino Linotype" w:hAnsi="Palatino Linotype"/>
        </w:rPr>
        <w:footnoteReference w:id="21"/>
      </w:r>
      <w:r w:rsidRPr="00494F68">
        <w:rPr>
          <w:rFonts w:ascii="Palatino Linotype" w:hAnsi="Palatino Linotype"/>
        </w:rPr>
        <w:t>.</w:t>
      </w:r>
    </w:p>
    <w:p w14:paraId="4221A70E" w14:textId="77777777" w:rsidR="00D73BF8" w:rsidRPr="00494F68" w:rsidRDefault="00D73BF8" w:rsidP="00D73BF8">
      <w:pPr>
        <w:shd w:val="clear" w:color="auto" w:fill="FFFFFF"/>
        <w:spacing w:before="240" w:after="240" w:line="360" w:lineRule="auto"/>
        <w:ind w:right="51"/>
        <w:jc w:val="both"/>
        <w:rPr>
          <w:rFonts w:ascii="Palatino Linotype" w:hAnsi="Palatino Linotype"/>
          <w:lang w:eastAsia="es-MX"/>
        </w:rPr>
      </w:pPr>
      <w:r w:rsidRPr="00494F68">
        <w:rPr>
          <w:rFonts w:ascii="Palatino Linotype" w:hAnsi="Palatino Linotype"/>
          <w:b/>
          <w:lang w:eastAsia="es-MX"/>
        </w:rPr>
        <w:t xml:space="preserve">QUINTO. Versión Pública. </w:t>
      </w:r>
      <w:r w:rsidRPr="00494F68">
        <w:rPr>
          <w:rFonts w:ascii="Palatino Linotype" w:hAnsi="Palatino Linotype"/>
          <w:lang w:eastAsia="es-MX"/>
        </w:rPr>
        <w:t>Como fue debidamente apuntado, el </w:t>
      </w:r>
      <w:r w:rsidRPr="00494F68">
        <w:rPr>
          <w:rFonts w:ascii="Palatino Linotype" w:hAnsi="Palatino Linotype"/>
          <w:bCs/>
          <w:lang w:eastAsia="es-MX"/>
        </w:rPr>
        <w:t>Sujeto Obligado</w:t>
      </w:r>
      <w:r w:rsidRPr="00494F68">
        <w:rPr>
          <w:rFonts w:ascii="Palatino Linotype" w:hAnsi="Palatino Linotype"/>
          <w:lang w:eastAsia="es-MX"/>
        </w:rPr>
        <w:t xml:space="preserve"> debe satisfacer la solicitud de acceso a la información; sin embargo, dada la naturaleza </w:t>
      </w:r>
      <w:r w:rsidRPr="00494F68">
        <w:rPr>
          <w:rFonts w:ascii="Palatino Linotype" w:hAnsi="Palatino Linotype" w:cs="Arial"/>
        </w:rPr>
        <w:t>de la información de la cual se ordena su entrega</w:t>
      </w:r>
      <w:r w:rsidRPr="00494F68">
        <w:rPr>
          <w:rFonts w:ascii="Palatino Linotype" w:hAnsi="Palatino Linotype" w:cs="Arial"/>
          <w:lang w:eastAsia="es-MX"/>
        </w:rPr>
        <w:t xml:space="preserve">, </w:t>
      </w:r>
      <w:r w:rsidRPr="00494F68">
        <w:rPr>
          <w:rFonts w:ascii="Palatino Linotype" w:hAnsi="Palatino Linotype"/>
          <w:lang w:eastAsia="es-MX"/>
        </w:rPr>
        <w:t>deberá hacerse en versión pública, esto es, omitirá, eliminará o suprimirá la información personal de los servidores públicos docentes, toda vez que en dichos documentos existe la posibilidad de que obren datos que son considerados confidenciales, cuyo acceso debe ser restringido, los cuales deben testarse al momento de la versión pública, atento a lo siguiente:</w:t>
      </w:r>
    </w:p>
    <w:p w14:paraId="2012ADE3" w14:textId="77777777" w:rsidR="00D73BF8" w:rsidRPr="00494F68" w:rsidRDefault="00D73BF8" w:rsidP="00D73BF8">
      <w:pPr>
        <w:shd w:val="clear" w:color="auto" w:fill="FFFFFF"/>
        <w:spacing w:before="240" w:after="240" w:line="360" w:lineRule="auto"/>
        <w:ind w:right="51"/>
        <w:jc w:val="both"/>
        <w:rPr>
          <w:rFonts w:ascii="Palatino Linotype" w:hAnsi="Palatino Linotype"/>
          <w:lang w:eastAsia="es-MX"/>
        </w:rPr>
      </w:pPr>
      <w:r w:rsidRPr="00494F68">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07A5A33A" w14:textId="77777777" w:rsidR="00D73BF8" w:rsidRPr="00494F68" w:rsidRDefault="00D73BF8" w:rsidP="00D73BF8">
      <w:pPr>
        <w:shd w:val="clear" w:color="auto" w:fill="FFFFFF"/>
        <w:spacing w:before="240" w:after="240" w:line="360" w:lineRule="auto"/>
        <w:ind w:right="51"/>
        <w:jc w:val="both"/>
        <w:rPr>
          <w:rFonts w:ascii="Palatino Linotype" w:hAnsi="Palatino Linotype"/>
          <w:lang w:eastAsia="es-MX"/>
        </w:rPr>
      </w:pPr>
      <w:r w:rsidRPr="00494F68">
        <w:rPr>
          <w:rFonts w:ascii="Palatino Linotype" w:hAnsi="Palatino Linotype"/>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739FAA" w14:textId="77777777" w:rsidR="00D73BF8" w:rsidRPr="00494F68" w:rsidRDefault="00D73BF8" w:rsidP="00D73BF8">
      <w:pPr>
        <w:shd w:val="clear" w:color="auto" w:fill="FFFFFF"/>
        <w:spacing w:before="240" w:after="240" w:line="360" w:lineRule="auto"/>
        <w:ind w:right="51"/>
        <w:jc w:val="both"/>
        <w:rPr>
          <w:rFonts w:ascii="Palatino Linotype" w:hAnsi="Palatino Linotype"/>
          <w:lang w:eastAsia="es-MX"/>
        </w:rPr>
      </w:pPr>
      <w:r w:rsidRPr="00494F68">
        <w:rPr>
          <w:rFonts w:ascii="Palatino Linotype" w:hAnsi="Palatino Linotype"/>
          <w:lang w:eastAsia="es-MX"/>
        </w:rPr>
        <w:t>Al respecto, los artículos 3, fracciones IX, XX, XXI, XXXII, XLV; 6, 91, 137, 143 fracción I, de la Ley de Transparencia y Acceso a la Información Pública del Estado de México y Municipios vigente establecen:</w:t>
      </w:r>
    </w:p>
    <w:p w14:paraId="06C1346C" w14:textId="77777777" w:rsidR="00D73BF8" w:rsidRPr="00494F68" w:rsidRDefault="00D73BF8" w:rsidP="00D73BF8">
      <w:pPr>
        <w:shd w:val="clear" w:color="auto" w:fill="FFFFFF"/>
        <w:spacing w:before="240" w:after="240"/>
        <w:ind w:left="851" w:right="900"/>
        <w:jc w:val="both"/>
        <w:rPr>
          <w:rFonts w:ascii="Palatino Linotype" w:hAnsi="Palatino Linotype"/>
          <w:b/>
          <w:bCs/>
          <w:i/>
          <w:iCs/>
          <w:sz w:val="22"/>
          <w:szCs w:val="22"/>
          <w:lang w:eastAsia="es-MX"/>
        </w:rPr>
      </w:pPr>
      <w:r w:rsidRPr="00494F68">
        <w:rPr>
          <w:rFonts w:ascii="Palatino Linotype" w:hAnsi="Palatino Linotype"/>
          <w:b/>
          <w:bCs/>
          <w:i/>
          <w:iCs/>
          <w:lang w:eastAsia="es-MX"/>
        </w:rPr>
        <w:t> </w:t>
      </w:r>
      <w:r w:rsidRPr="00494F68">
        <w:rPr>
          <w:rFonts w:ascii="Palatino Linotype" w:hAnsi="Palatino Linotype"/>
          <w:b/>
          <w:bCs/>
          <w:i/>
          <w:iCs/>
          <w:sz w:val="22"/>
          <w:szCs w:val="22"/>
          <w:lang w:eastAsia="es-MX"/>
        </w:rPr>
        <w:t>“Artículo 3. Para los efectos de la presente Ley se entenderá por:</w:t>
      </w:r>
    </w:p>
    <w:p w14:paraId="3D04C9DC" w14:textId="77777777" w:rsidR="00D73BF8" w:rsidRPr="00494F68" w:rsidRDefault="00D73BF8" w:rsidP="00D73BF8">
      <w:pPr>
        <w:shd w:val="clear" w:color="auto" w:fill="FFFFFF"/>
        <w:spacing w:before="240" w:after="240"/>
        <w:ind w:left="851" w:right="902"/>
        <w:jc w:val="both"/>
        <w:rPr>
          <w:rFonts w:ascii="Palatino Linotype" w:hAnsi="Palatino Linotype"/>
          <w:bCs/>
          <w:i/>
          <w:iCs/>
          <w:sz w:val="22"/>
          <w:szCs w:val="22"/>
          <w:lang w:eastAsia="es-MX"/>
        </w:rPr>
      </w:pPr>
      <w:r w:rsidRPr="00494F68">
        <w:rPr>
          <w:rFonts w:ascii="Palatino Linotype" w:hAnsi="Palatino Linotype"/>
          <w:bCs/>
          <w:i/>
          <w:iCs/>
          <w:sz w:val="22"/>
          <w:szCs w:val="22"/>
          <w:lang w:eastAsia="es-MX"/>
        </w:rPr>
        <w:t>(…)</w:t>
      </w:r>
    </w:p>
    <w:p w14:paraId="7BC0C05B" w14:textId="77777777" w:rsidR="00D73BF8" w:rsidRPr="00494F68" w:rsidRDefault="00D73BF8" w:rsidP="00D73BF8">
      <w:pPr>
        <w:shd w:val="clear" w:color="auto" w:fill="FFFFFF"/>
        <w:spacing w:before="240" w:after="240"/>
        <w:ind w:left="851" w:right="902"/>
        <w:jc w:val="both"/>
        <w:rPr>
          <w:rFonts w:ascii="Palatino Linotype" w:hAnsi="Palatino Linotype"/>
          <w:i/>
          <w:iCs/>
          <w:sz w:val="22"/>
          <w:szCs w:val="22"/>
          <w:lang w:eastAsia="es-MX"/>
        </w:rPr>
      </w:pPr>
      <w:r w:rsidRPr="00494F68">
        <w:rPr>
          <w:rFonts w:ascii="Palatino Linotype" w:hAnsi="Palatino Linotype"/>
          <w:b/>
          <w:bCs/>
          <w:i/>
          <w:iCs/>
          <w:sz w:val="22"/>
          <w:szCs w:val="22"/>
          <w:lang w:eastAsia="es-MX"/>
        </w:rPr>
        <w:t>IX. Datos personales:</w:t>
      </w:r>
      <w:r w:rsidRPr="00494F68">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2CA04F2E" w14:textId="77777777" w:rsidR="00D73BF8" w:rsidRPr="00494F68" w:rsidRDefault="00D73BF8" w:rsidP="00D73BF8">
      <w:pPr>
        <w:shd w:val="clear" w:color="auto" w:fill="FFFFFF"/>
        <w:spacing w:before="240" w:after="240"/>
        <w:ind w:left="851" w:right="902"/>
        <w:jc w:val="both"/>
        <w:rPr>
          <w:rFonts w:ascii="Palatino Linotype" w:hAnsi="Palatino Linotype"/>
          <w:bCs/>
          <w:i/>
          <w:iCs/>
          <w:sz w:val="22"/>
          <w:szCs w:val="22"/>
          <w:lang w:eastAsia="es-MX"/>
        </w:rPr>
      </w:pPr>
      <w:r w:rsidRPr="00494F68">
        <w:rPr>
          <w:rFonts w:ascii="Palatino Linotype" w:hAnsi="Palatino Linotype"/>
          <w:bCs/>
          <w:i/>
          <w:iCs/>
          <w:sz w:val="22"/>
          <w:szCs w:val="22"/>
          <w:lang w:eastAsia="es-MX"/>
        </w:rPr>
        <w:t>(…)</w:t>
      </w:r>
    </w:p>
    <w:p w14:paraId="1D0A75C0" w14:textId="77777777" w:rsidR="00D73BF8" w:rsidRPr="00494F68" w:rsidRDefault="00D73BF8" w:rsidP="00D73BF8">
      <w:pPr>
        <w:shd w:val="clear" w:color="auto" w:fill="FFFFFF"/>
        <w:spacing w:before="240" w:after="240"/>
        <w:ind w:left="851" w:right="902"/>
        <w:jc w:val="both"/>
        <w:rPr>
          <w:rFonts w:ascii="Palatino Linotype" w:hAnsi="Palatino Linotype"/>
          <w:i/>
          <w:iCs/>
          <w:sz w:val="22"/>
          <w:szCs w:val="22"/>
          <w:lang w:eastAsia="es-MX"/>
        </w:rPr>
      </w:pPr>
      <w:r w:rsidRPr="00494F68">
        <w:rPr>
          <w:rFonts w:ascii="Palatino Linotype" w:hAnsi="Palatino Linotype"/>
          <w:b/>
          <w:bCs/>
          <w:i/>
          <w:iCs/>
          <w:sz w:val="22"/>
          <w:szCs w:val="22"/>
          <w:lang w:eastAsia="es-MX"/>
        </w:rPr>
        <w:t>XX. Información clasificada:</w:t>
      </w:r>
      <w:r w:rsidRPr="00494F68">
        <w:rPr>
          <w:rFonts w:ascii="Palatino Linotype" w:hAnsi="Palatino Linotype"/>
          <w:i/>
          <w:iCs/>
          <w:sz w:val="22"/>
          <w:szCs w:val="22"/>
          <w:lang w:eastAsia="es-MX"/>
        </w:rPr>
        <w:t> Aquella considerada por la presente Ley como reservada o confidencial;</w:t>
      </w:r>
    </w:p>
    <w:p w14:paraId="3553F8A7" w14:textId="77777777" w:rsidR="00D73BF8" w:rsidRPr="00494F68" w:rsidRDefault="00D73BF8" w:rsidP="00D73BF8">
      <w:pPr>
        <w:shd w:val="clear" w:color="auto" w:fill="FFFFFF"/>
        <w:spacing w:before="240" w:after="240"/>
        <w:ind w:left="851" w:right="902"/>
        <w:jc w:val="both"/>
        <w:rPr>
          <w:rFonts w:ascii="Palatino Linotype" w:hAnsi="Palatino Linotype"/>
          <w:i/>
          <w:iCs/>
          <w:sz w:val="22"/>
          <w:szCs w:val="22"/>
          <w:lang w:eastAsia="es-MX"/>
        </w:rPr>
      </w:pPr>
      <w:r w:rsidRPr="00494F68">
        <w:rPr>
          <w:rFonts w:ascii="Palatino Linotype" w:hAnsi="Palatino Linotype"/>
          <w:b/>
          <w:bCs/>
          <w:i/>
          <w:iCs/>
          <w:sz w:val="22"/>
          <w:szCs w:val="22"/>
          <w:lang w:eastAsia="es-MX"/>
        </w:rPr>
        <w:t>XXI. Información confidencial:</w:t>
      </w:r>
      <w:r w:rsidRPr="00494F68">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76F775" w14:textId="77777777" w:rsidR="00D73BF8" w:rsidRPr="00494F68" w:rsidRDefault="00D73BF8" w:rsidP="00D73BF8">
      <w:pPr>
        <w:shd w:val="clear" w:color="auto" w:fill="FFFFFF"/>
        <w:spacing w:before="240" w:after="240"/>
        <w:ind w:left="851" w:right="902"/>
        <w:jc w:val="both"/>
        <w:rPr>
          <w:rFonts w:ascii="Palatino Linotype" w:hAnsi="Palatino Linotype"/>
          <w:bCs/>
          <w:i/>
          <w:iCs/>
          <w:sz w:val="22"/>
          <w:szCs w:val="22"/>
          <w:lang w:eastAsia="es-MX"/>
        </w:rPr>
      </w:pPr>
      <w:r w:rsidRPr="00494F68">
        <w:rPr>
          <w:rFonts w:ascii="Palatino Linotype" w:hAnsi="Palatino Linotype"/>
          <w:bCs/>
          <w:i/>
          <w:iCs/>
          <w:sz w:val="22"/>
          <w:szCs w:val="22"/>
          <w:lang w:eastAsia="es-MX"/>
        </w:rPr>
        <w:t>(…)</w:t>
      </w:r>
    </w:p>
    <w:p w14:paraId="7C0026B5" w14:textId="77777777" w:rsidR="00D73BF8" w:rsidRPr="00494F68" w:rsidRDefault="00D73BF8" w:rsidP="00D73BF8">
      <w:pPr>
        <w:shd w:val="clear" w:color="auto" w:fill="FFFFFF"/>
        <w:spacing w:before="240" w:after="240"/>
        <w:ind w:left="851" w:right="902"/>
        <w:jc w:val="both"/>
        <w:rPr>
          <w:rFonts w:ascii="Palatino Linotype" w:hAnsi="Palatino Linotype"/>
          <w:i/>
          <w:iCs/>
          <w:sz w:val="22"/>
          <w:szCs w:val="22"/>
          <w:lang w:eastAsia="es-MX"/>
        </w:rPr>
      </w:pPr>
      <w:r w:rsidRPr="00494F68">
        <w:rPr>
          <w:rFonts w:ascii="Palatino Linotype" w:hAnsi="Palatino Linotype"/>
          <w:b/>
          <w:bCs/>
          <w:i/>
          <w:iCs/>
          <w:sz w:val="22"/>
          <w:szCs w:val="22"/>
          <w:lang w:eastAsia="es-MX"/>
        </w:rPr>
        <w:t>XXXII. Protección de Datos Personales:</w:t>
      </w:r>
      <w:r w:rsidRPr="00494F68">
        <w:rPr>
          <w:rFonts w:ascii="Palatino Linotype" w:hAnsi="Palatino Linotype"/>
          <w:i/>
          <w:iCs/>
          <w:sz w:val="22"/>
          <w:szCs w:val="22"/>
          <w:lang w:eastAsia="es-MX"/>
        </w:rPr>
        <w:t> Derecho humano que tutela la privacidad de datos personales en poder de los sujetos obligados y sujetos particulares;</w:t>
      </w:r>
    </w:p>
    <w:p w14:paraId="2CD9DA7A" w14:textId="77777777" w:rsidR="00D73BF8" w:rsidRPr="00494F68" w:rsidRDefault="00D73BF8" w:rsidP="00D73BF8">
      <w:pPr>
        <w:shd w:val="clear" w:color="auto" w:fill="FFFFFF"/>
        <w:spacing w:before="240" w:after="240"/>
        <w:ind w:left="851" w:right="902"/>
        <w:jc w:val="both"/>
        <w:rPr>
          <w:rFonts w:ascii="Palatino Linotype" w:hAnsi="Palatino Linotype"/>
          <w:i/>
          <w:iCs/>
          <w:sz w:val="22"/>
          <w:szCs w:val="22"/>
          <w:lang w:eastAsia="es-MX"/>
        </w:rPr>
      </w:pPr>
      <w:r w:rsidRPr="00494F68">
        <w:rPr>
          <w:rFonts w:ascii="Palatino Linotype" w:hAnsi="Palatino Linotype"/>
          <w:i/>
          <w:iCs/>
          <w:sz w:val="22"/>
          <w:szCs w:val="22"/>
          <w:lang w:eastAsia="es-MX"/>
        </w:rPr>
        <w:t>(…)</w:t>
      </w:r>
    </w:p>
    <w:p w14:paraId="3C9F4360" w14:textId="77777777" w:rsidR="00D73BF8" w:rsidRPr="00494F68" w:rsidRDefault="00D73BF8" w:rsidP="00D73BF8">
      <w:pPr>
        <w:shd w:val="clear" w:color="auto" w:fill="FFFFFF"/>
        <w:spacing w:before="240" w:after="240"/>
        <w:ind w:left="851" w:right="902"/>
        <w:jc w:val="both"/>
        <w:rPr>
          <w:rFonts w:ascii="Palatino Linotype" w:hAnsi="Palatino Linotype"/>
          <w:lang w:eastAsia="es-MX"/>
        </w:rPr>
      </w:pPr>
      <w:r w:rsidRPr="00494F68">
        <w:rPr>
          <w:rFonts w:ascii="Palatino Linotype" w:hAnsi="Palatino Linotype"/>
          <w:b/>
          <w:bCs/>
          <w:i/>
          <w:iCs/>
          <w:sz w:val="22"/>
          <w:szCs w:val="22"/>
          <w:lang w:eastAsia="es-MX"/>
        </w:rPr>
        <w:lastRenderedPageBreak/>
        <w:t>XLV. Versión pública</w:t>
      </w:r>
      <w:r w:rsidRPr="00494F68">
        <w:rPr>
          <w:rFonts w:ascii="Palatino Linotype" w:hAnsi="Palatino Linotype"/>
          <w:i/>
          <w:iCs/>
          <w:sz w:val="22"/>
          <w:szCs w:val="22"/>
          <w:lang w:eastAsia="es-MX"/>
        </w:rPr>
        <w:t>: Documento en el que se elimine, suprime o borra la información clasificada como reservada o confidencial para permitir su acceso.</w:t>
      </w:r>
    </w:p>
    <w:p w14:paraId="44E89789" w14:textId="77777777" w:rsidR="00D73BF8" w:rsidRPr="00494F68" w:rsidRDefault="00D73BF8" w:rsidP="00D73BF8">
      <w:pPr>
        <w:shd w:val="clear" w:color="auto" w:fill="FFFFFF"/>
        <w:spacing w:before="240" w:after="240"/>
        <w:ind w:left="851" w:right="902"/>
        <w:jc w:val="both"/>
        <w:rPr>
          <w:rFonts w:ascii="Palatino Linotype" w:hAnsi="Palatino Linotype"/>
          <w:lang w:eastAsia="es-MX"/>
        </w:rPr>
      </w:pPr>
      <w:r w:rsidRPr="00494F68">
        <w:rPr>
          <w:rFonts w:ascii="Palatino Linotype" w:hAnsi="Palatino Linotype"/>
          <w:b/>
          <w:bCs/>
          <w:i/>
          <w:iCs/>
          <w:sz w:val="22"/>
          <w:szCs w:val="22"/>
          <w:lang w:eastAsia="es-MX"/>
        </w:rPr>
        <w:t> Artículo 6.</w:t>
      </w:r>
      <w:r w:rsidRPr="00494F68">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A0A3E8F" w14:textId="77777777" w:rsidR="00D73BF8" w:rsidRPr="00494F68" w:rsidRDefault="00D73BF8" w:rsidP="00D73BF8">
      <w:pPr>
        <w:shd w:val="clear" w:color="auto" w:fill="FFFFFF"/>
        <w:spacing w:before="240" w:after="240"/>
        <w:ind w:left="851" w:right="902"/>
        <w:jc w:val="both"/>
        <w:rPr>
          <w:rFonts w:ascii="Palatino Linotype" w:hAnsi="Palatino Linotype"/>
          <w:i/>
          <w:iCs/>
          <w:sz w:val="22"/>
          <w:szCs w:val="22"/>
          <w:lang w:eastAsia="es-MX"/>
        </w:rPr>
      </w:pPr>
      <w:r w:rsidRPr="00494F68">
        <w:rPr>
          <w:rFonts w:ascii="Palatino Linotype" w:hAnsi="Palatino Linotype"/>
          <w:i/>
          <w:iCs/>
          <w:sz w:val="22"/>
          <w:szCs w:val="22"/>
          <w:lang w:eastAsia="es-MX"/>
        </w:rPr>
        <w:t> (…)</w:t>
      </w:r>
    </w:p>
    <w:p w14:paraId="660EBAFB" w14:textId="77777777" w:rsidR="00D73BF8" w:rsidRPr="00494F68" w:rsidRDefault="00D73BF8" w:rsidP="00D73BF8">
      <w:pPr>
        <w:shd w:val="clear" w:color="auto" w:fill="FFFFFF"/>
        <w:spacing w:before="240" w:after="240"/>
        <w:ind w:left="851" w:right="902"/>
        <w:jc w:val="both"/>
        <w:rPr>
          <w:rFonts w:ascii="Palatino Linotype" w:hAnsi="Palatino Linotype" w:cs="Arial"/>
          <w:bCs/>
          <w:i/>
          <w:noProof/>
          <w:sz w:val="22"/>
          <w:szCs w:val="22"/>
        </w:rPr>
      </w:pPr>
      <w:r w:rsidRPr="00494F68">
        <w:rPr>
          <w:rFonts w:ascii="Palatino Linotype" w:hAnsi="Palatino Linotype" w:cs="Arial"/>
          <w:b/>
          <w:bCs/>
          <w:i/>
          <w:noProof/>
          <w:sz w:val="22"/>
          <w:szCs w:val="22"/>
        </w:rPr>
        <w:t xml:space="preserve">Artículo 91. </w:t>
      </w:r>
      <w:r w:rsidRPr="00494F68">
        <w:rPr>
          <w:rFonts w:ascii="Palatino Linotype" w:hAnsi="Palatino Linotype" w:cs="Arial"/>
          <w:bCs/>
          <w:i/>
          <w:noProof/>
          <w:sz w:val="22"/>
          <w:szCs w:val="22"/>
        </w:rPr>
        <w:t>El acceso a la información pública será restringido excepcionalmente, cuando ésta sea clasificada como reservada o confidencial.</w:t>
      </w:r>
      <w:r w:rsidRPr="00494F68">
        <w:rPr>
          <w:rFonts w:ascii="Palatino Linotype" w:hAnsi="Palatino Linotype" w:cs="Arial"/>
          <w:bCs/>
          <w:i/>
          <w:noProof/>
          <w:sz w:val="22"/>
          <w:szCs w:val="22"/>
        </w:rPr>
        <w:cr/>
        <w:t>(…)</w:t>
      </w:r>
    </w:p>
    <w:p w14:paraId="5E281084" w14:textId="77777777" w:rsidR="00D73BF8" w:rsidRPr="00494F68" w:rsidRDefault="00D73BF8" w:rsidP="00D73BF8">
      <w:pPr>
        <w:shd w:val="clear" w:color="auto" w:fill="FFFFFF"/>
        <w:spacing w:before="240" w:after="240"/>
        <w:ind w:left="851" w:right="902"/>
        <w:jc w:val="both"/>
        <w:rPr>
          <w:rFonts w:ascii="Palatino Linotype" w:hAnsi="Palatino Linotype"/>
          <w:lang w:eastAsia="es-MX"/>
        </w:rPr>
      </w:pPr>
      <w:r w:rsidRPr="00494F68">
        <w:rPr>
          <w:rFonts w:ascii="Palatino Linotype" w:hAnsi="Palatino Linotype"/>
          <w:b/>
          <w:bCs/>
          <w:i/>
          <w:iCs/>
          <w:sz w:val="22"/>
          <w:szCs w:val="22"/>
          <w:lang w:eastAsia="es-MX"/>
        </w:rPr>
        <w:t>Artículo 137</w:t>
      </w:r>
      <w:r w:rsidRPr="00494F68">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20E6FEB" w14:textId="77777777" w:rsidR="00D73BF8" w:rsidRPr="00494F68" w:rsidRDefault="00D73BF8" w:rsidP="00D73BF8">
      <w:pPr>
        <w:shd w:val="clear" w:color="auto" w:fill="FFFFFF"/>
        <w:spacing w:before="240" w:after="240"/>
        <w:ind w:left="851" w:right="902"/>
        <w:jc w:val="both"/>
        <w:rPr>
          <w:rFonts w:ascii="Palatino Linotype" w:hAnsi="Palatino Linotype"/>
          <w:lang w:eastAsia="es-MX"/>
        </w:rPr>
      </w:pPr>
      <w:r w:rsidRPr="00494F68">
        <w:rPr>
          <w:rFonts w:ascii="Palatino Linotype" w:hAnsi="Palatino Linotype"/>
          <w:b/>
          <w:bCs/>
          <w:i/>
          <w:iCs/>
          <w:sz w:val="22"/>
          <w:szCs w:val="22"/>
          <w:lang w:eastAsia="es-MX"/>
        </w:rPr>
        <w:t> Artículo 143</w:t>
      </w:r>
      <w:r w:rsidRPr="00494F68">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3EE86DA7" w14:textId="77777777" w:rsidR="00D73BF8" w:rsidRPr="00494F68" w:rsidRDefault="00D73BF8" w:rsidP="00D73BF8">
      <w:pPr>
        <w:shd w:val="clear" w:color="auto" w:fill="FFFFFF"/>
        <w:spacing w:before="240" w:after="240"/>
        <w:ind w:left="851" w:right="902"/>
        <w:jc w:val="both"/>
        <w:rPr>
          <w:rFonts w:ascii="Palatino Linotype" w:hAnsi="Palatino Linotype"/>
          <w:lang w:eastAsia="es-MX"/>
        </w:rPr>
      </w:pPr>
      <w:r w:rsidRPr="00494F68">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494F68">
        <w:rPr>
          <w:rFonts w:ascii="Palatino Linotype" w:eastAsia="Calibri" w:hAnsi="Palatino Linotype" w:cs="Arial"/>
          <w:bCs/>
          <w:i/>
          <w:noProof/>
          <w:sz w:val="22"/>
          <w:szCs w:val="22"/>
        </w:rPr>
        <w:t>.”</w:t>
      </w:r>
    </w:p>
    <w:p w14:paraId="75C36CFE" w14:textId="77777777" w:rsidR="00D73BF8" w:rsidRPr="00494F68" w:rsidRDefault="00D73BF8" w:rsidP="00D73BF8">
      <w:pPr>
        <w:autoSpaceDE w:val="0"/>
        <w:autoSpaceDN w:val="0"/>
        <w:adjustRightInd w:val="0"/>
        <w:spacing w:before="240" w:after="240" w:line="360" w:lineRule="auto"/>
        <w:ind w:right="50"/>
        <w:jc w:val="both"/>
        <w:rPr>
          <w:rFonts w:ascii="Palatino Linotype" w:hAnsi="Palatino Linotype" w:cs="Arial"/>
        </w:rPr>
      </w:pPr>
      <w:r w:rsidRPr="00494F68">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w:t>
      </w:r>
      <w:r w:rsidRPr="00494F68">
        <w:rPr>
          <w:rFonts w:ascii="Palatino Linotype" w:hAnsi="Palatino Linotype" w:cs="Arial"/>
        </w:rPr>
        <w:lastRenderedPageBreak/>
        <w:t>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539377E" w14:textId="77777777" w:rsidR="00D73BF8" w:rsidRPr="00494F68" w:rsidRDefault="00D73BF8" w:rsidP="00D73BF8">
      <w:pPr>
        <w:autoSpaceDE w:val="0"/>
        <w:autoSpaceDN w:val="0"/>
        <w:adjustRightInd w:val="0"/>
        <w:spacing w:before="240" w:after="240" w:line="360" w:lineRule="auto"/>
        <w:ind w:right="50"/>
        <w:jc w:val="both"/>
        <w:rPr>
          <w:rFonts w:ascii="Palatino Linotype" w:hAnsi="Palatino Linotype" w:cs="Arial"/>
        </w:rPr>
      </w:pPr>
      <w:r w:rsidRPr="00494F68">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F12DA47" w14:textId="77777777" w:rsidR="00D73BF8" w:rsidRPr="00494F68" w:rsidRDefault="00D73BF8" w:rsidP="00D73BF8">
      <w:pPr>
        <w:autoSpaceDE w:val="0"/>
        <w:autoSpaceDN w:val="0"/>
        <w:adjustRightInd w:val="0"/>
        <w:spacing w:before="240" w:after="240" w:line="360" w:lineRule="auto"/>
        <w:ind w:right="50"/>
        <w:jc w:val="both"/>
        <w:rPr>
          <w:rFonts w:ascii="Palatino Linotype" w:hAnsi="Palatino Linotype" w:cs="Arial"/>
        </w:rPr>
      </w:pPr>
      <w:r w:rsidRPr="00494F68">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14CB925" w14:textId="77777777" w:rsidR="00D73BF8" w:rsidRPr="00494F68" w:rsidRDefault="00D73BF8" w:rsidP="00D73BF8">
      <w:pPr>
        <w:spacing w:before="240" w:after="240"/>
        <w:ind w:left="992" w:right="1043"/>
        <w:contextualSpacing/>
        <w:jc w:val="both"/>
        <w:rPr>
          <w:rFonts w:ascii="Palatino Linotype" w:hAnsi="Palatino Linotype"/>
          <w:i/>
          <w:sz w:val="22"/>
          <w:szCs w:val="22"/>
        </w:rPr>
      </w:pPr>
      <w:r w:rsidRPr="00494F68">
        <w:rPr>
          <w:rFonts w:ascii="Palatino Linotype" w:hAnsi="Palatino Linotype"/>
          <w:b/>
          <w:i/>
          <w:sz w:val="22"/>
          <w:szCs w:val="22"/>
        </w:rPr>
        <w:t>“Artículo 49.</w:t>
      </w:r>
      <w:r w:rsidRPr="00494F68">
        <w:rPr>
          <w:rFonts w:ascii="Palatino Linotype" w:hAnsi="Palatino Linotype"/>
          <w:i/>
          <w:sz w:val="22"/>
          <w:szCs w:val="22"/>
        </w:rPr>
        <w:t xml:space="preserve"> </w:t>
      </w:r>
      <w:r w:rsidRPr="00494F68">
        <w:rPr>
          <w:rFonts w:ascii="Palatino Linotype" w:hAnsi="Palatino Linotype"/>
          <w:b/>
          <w:i/>
          <w:sz w:val="22"/>
          <w:szCs w:val="22"/>
        </w:rPr>
        <w:t>Los Comités de Transparencia</w:t>
      </w:r>
      <w:r w:rsidRPr="00494F68">
        <w:rPr>
          <w:rFonts w:ascii="Palatino Linotype" w:hAnsi="Palatino Linotype"/>
          <w:i/>
          <w:sz w:val="22"/>
          <w:szCs w:val="22"/>
        </w:rPr>
        <w:t xml:space="preserve"> tendrán las siguientes atribuciones:</w:t>
      </w:r>
    </w:p>
    <w:p w14:paraId="2767BB1A" w14:textId="77777777" w:rsidR="00D73BF8" w:rsidRPr="00494F68" w:rsidRDefault="00D73BF8" w:rsidP="00D73BF8">
      <w:pPr>
        <w:spacing w:before="240" w:after="240"/>
        <w:ind w:left="992" w:right="1043"/>
        <w:contextualSpacing/>
        <w:jc w:val="both"/>
        <w:rPr>
          <w:rFonts w:ascii="Palatino Linotype" w:hAnsi="Palatino Linotype"/>
          <w:i/>
          <w:sz w:val="22"/>
          <w:szCs w:val="22"/>
        </w:rPr>
      </w:pPr>
    </w:p>
    <w:p w14:paraId="51819542" w14:textId="77777777" w:rsidR="00D73BF8" w:rsidRPr="00494F68" w:rsidRDefault="00D73BF8" w:rsidP="00D73BF8">
      <w:pPr>
        <w:spacing w:before="240" w:after="240"/>
        <w:ind w:left="992" w:right="1043"/>
        <w:contextualSpacing/>
        <w:jc w:val="both"/>
        <w:rPr>
          <w:rFonts w:ascii="Palatino Linotype" w:hAnsi="Palatino Linotype"/>
          <w:i/>
          <w:sz w:val="22"/>
          <w:szCs w:val="22"/>
        </w:rPr>
      </w:pPr>
      <w:r w:rsidRPr="00494F68">
        <w:rPr>
          <w:rFonts w:ascii="Palatino Linotype" w:hAnsi="Palatino Linotype"/>
          <w:b/>
          <w:i/>
          <w:sz w:val="22"/>
          <w:szCs w:val="22"/>
        </w:rPr>
        <w:t>VIII. Aprobar, modificar o revocar la clasificación de la información</w:t>
      </w:r>
      <w:r w:rsidRPr="00494F68">
        <w:rPr>
          <w:rFonts w:ascii="Palatino Linotype" w:hAnsi="Palatino Linotype"/>
          <w:i/>
          <w:sz w:val="22"/>
          <w:szCs w:val="22"/>
        </w:rPr>
        <w:t>…”</w:t>
      </w:r>
    </w:p>
    <w:p w14:paraId="7347E362" w14:textId="77777777" w:rsidR="00D73BF8" w:rsidRPr="00494F68" w:rsidRDefault="00D73BF8" w:rsidP="00D73BF8">
      <w:pPr>
        <w:spacing w:before="240" w:after="240"/>
        <w:ind w:left="992" w:right="1043"/>
        <w:contextualSpacing/>
        <w:jc w:val="both"/>
        <w:rPr>
          <w:rFonts w:ascii="Palatino Linotype" w:hAnsi="Palatino Linotype"/>
          <w:b/>
          <w:i/>
          <w:sz w:val="22"/>
          <w:szCs w:val="22"/>
        </w:rPr>
      </w:pPr>
    </w:p>
    <w:p w14:paraId="27EB21B6" w14:textId="77777777" w:rsidR="00D73BF8" w:rsidRPr="00494F68" w:rsidRDefault="00D73BF8" w:rsidP="00D73BF8">
      <w:pPr>
        <w:spacing w:before="240" w:after="240"/>
        <w:ind w:left="992" w:right="1043"/>
        <w:contextualSpacing/>
        <w:jc w:val="both"/>
        <w:rPr>
          <w:rFonts w:ascii="Palatino Linotype" w:hAnsi="Palatino Linotype"/>
          <w:i/>
          <w:sz w:val="22"/>
          <w:szCs w:val="22"/>
        </w:rPr>
      </w:pPr>
      <w:r w:rsidRPr="00494F68">
        <w:rPr>
          <w:rFonts w:ascii="Palatino Linotype" w:hAnsi="Palatino Linotype"/>
          <w:i/>
          <w:sz w:val="22"/>
          <w:szCs w:val="22"/>
        </w:rPr>
        <w:t>“</w:t>
      </w:r>
      <w:r w:rsidRPr="00494F68">
        <w:rPr>
          <w:rFonts w:ascii="Palatino Linotype" w:hAnsi="Palatino Linotype"/>
          <w:b/>
          <w:i/>
          <w:sz w:val="22"/>
          <w:szCs w:val="22"/>
        </w:rPr>
        <w:t>Artículo 53.</w:t>
      </w:r>
      <w:r w:rsidRPr="00494F68">
        <w:rPr>
          <w:rFonts w:ascii="Palatino Linotype" w:hAnsi="Palatino Linotype"/>
          <w:i/>
          <w:sz w:val="22"/>
          <w:szCs w:val="22"/>
        </w:rPr>
        <w:t xml:space="preserve"> Las </w:t>
      </w:r>
      <w:r w:rsidRPr="00494F68">
        <w:rPr>
          <w:rFonts w:ascii="Palatino Linotype" w:hAnsi="Palatino Linotype"/>
          <w:b/>
          <w:i/>
          <w:sz w:val="22"/>
          <w:szCs w:val="22"/>
        </w:rPr>
        <w:t>Unidades de Transparencia</w:t>
      </w:r>
      <w:r w:rsidRPr="00494F68">
        <w:rPr>
          <w:rFonts w:ascii="Palatino Linotype" w:hAnsi="Palatino Linotype"/>
          <w:i/>
          <w:sz w:val="22"/>
          <w:szCs w:val="22"/>
        </w:rPr>
        <w:t xml:space="preserve"> tendrán las siguientes </w:t>
      </w:r>
      <w:r w:rsidRPr="00494F68">
        <w:rPr>
          <w:rFonts w:ascii="Palatino Linotype" w:hAnsi="Palatino Linotype"/>
          <w:b/>
          <w:i/>
          <w:sz w:val="22"/>
          <w:szCs w:val="22"/>
        </w:rPr>
        <w:t>funciones</w:t>
      </w:r>
      <w:r w:rsidRPr="00494F68">
        <w:rPr>
          <w:rFonts w:ascii="Palatino Linotype" w:hAnsi="Palatino Linotype"/>
          <w:i/>
          <w:sz w:val="22"/>
          <w:szCs w:val="22"/>
        </w:rPr>
        <w:t>:</w:t>
      </w:r>
    </w:p>
    <w:p w14:paraId="02790762" w14:textId="77777777" w:rsidR="00D73BF8" w:rsidRPr="00494F68" w:rsidRDefault="00D73BF8" w:rsidP="00D73BF8">
      <w:pPr>
        <w:spacing w:before="240" w:after="240"/>
        <w:ind w:left="992" w:right="1043"/>
        <w:contextualSpacing/>
        <w:jc w:val="both"/>
        <w:rPr>
          <w:rFonts w:ascii="Palatino Linotype" w:hAnsi="Palatino Linotype"/>
          <w:i/>
          <w:sz w:val="22"/>
          <w:szCs w:val="22"/>
        </w:rPr>
      </w:pPr>
    </w:p>
    <w:p w14:paraId="781CD9EB" w14:textId="77777777" w:rsidR="00D73BF8" w:rsidRPr="00494F68" w:rsidRDefault="00D73BF8" w:rsidP="00D73BF8">
      <w:pPr>
        <w:spacing w:before="240" w:after="240"/>
        <w:ind w:left="992" w:right="1043"/>
        <w:contextualSpacing/>
        <w:jc w:val="both"/>
        <w:rPr>
          <w:rFonts w:ascii="Palatino Linotype" w:hAnsi="Palatino Linotype"/>
          <w:i/>
          <w:sz w:val="22"/>
          <w:szCs w:val="22"/>
        </w:rPr>
      </w:pPr>
      <w:r w:rsidRPr="00494F68">
        <w:rPr>
          <w:rFonts w:ascii="Palatino Linotype" w:hAnsi="Palatino Linotype"/>
          <w:b/>
          <w:i/>
          <w:sz w:val="22"/>
          <w:szCs w:val="22"/>
        </w:rPr>
        <w:t>X. Presentar ante el Comité, el proyecto de clasificación de información</w:t>
      </w:r>
      <w:r w:rsidRPr="00494F68">
        <w:rPr>
          <w:rFonts w:ascii="Palatino Linotype" w:hAnsi="Palatino Linotype"/>
          <w:i/>
          <w:sz w:val="22"/>
          <w:szCs w:val="22"/>
        </w:rPr>
        <w:t xml:space="preserve">…” </w:t>
      </w:r>
    </w:p>
    <w:p w14:paraId="05E109BB" w14:textId="77777777" w:rsidR="00D73BF8" w:rsidRPr="00494F68" w:rsidRDefault="00D73BF8" w:rsidP="00D73BF8">
      <w:pPr>
        <w:spacing w:before="240" w:after="240"/>
        <w:ind w:left="992" w:right="1043"/>
        <w:contextualSpacing/>
        <w:jc w:val="both"/>
        <w:rPr>
          <w:rFonts w:ascii="Palatino Linotype" w:hAnsi="Palatino Linotype"/>
          <w:i/>
          <w:sz w:val="22"/>
          <w:szCs w:val="22"/>
        </w:rPr>
      </w:pPr>
    </w:p>
    <w:p w14:paraId="253F10FE" w14:textId="77777777" w:rsidR="00D73BF8" w:rsidRPr="00494F68" w:rsidRDefault="00D73BF8" w:rsidP="00D73BF8">
      <w:pPr>
        <w:spacing w:before="240" w:after="240"/>
        <w:ind w:left="992" w:right="1043"/>
        <w:contextualSpacing/>
        <w:jc w:val="both"/>
        <w:rPr>
          <w:rFonts w:ascii="Palatino Linotype" w:hAnsi="Palatino Linotype"/>
          <w:i/>
          <w:sz w:val="22"/>
          <w:szCs w:val="22"/>
        </w:rPr>
      </w:pPr>
      <w:r w:rsidRPr="00494F68">
        <w:rPr>
          <w:rFonts w:ascii="Palatino Linotype" w:hAnsi="Palatino Linotype"/>
          <w:b/>
          <w:i/>
          <w:sz w:val="22"/>
          <w:szCs w:val="22"/>
        </w:rPr>
        <w:t>“Artículo 59.</w:t>
      </w:r>
      <w:r w:rsidRPr="00494F68">
        <w:rPr>
          <w:rFonts w:ascii="Palatino Linotype" w:hAnsi="Palatino Linotype"/>
          <w:i/>
          <w:sz w:val="22"/>
          <w:szCs w:val="22"/>
        </w:rPr>
        <w:t xml:space="preserve"> Los </w:t>
      </w:r>
      <w:r w:rsidRPr="00494F68">
        <w:rPr>
          <w:rFonts w:ascii="Palatino Linotype" w:hAnsi="Palatino Linotype"/>
          <w:b/>
          <w:i/>
          <w:sz w:val="22"/>
          <w:szCs w:val="22"/>
        </w:rPr>
        <w:t>servidores públicos habilitados</w:t>
      </w:r>
      <w:r w:rsidRPr="00494F68">
        <w:rPr>
          <w:rFonts w:ascii="Palatino Linotype" w:hAnsi="Palatino Linotype"/>
          <w:i/>
          <w:sz w:val="22"/>
          <w:szCs w:val="22"/>
        </w:rPr>
        <w:t xml:space="preserve"> tendrán las </w:t>
      </w:r>
      <w:r w:rsidRPr="00494F68">
        <w:rPr>
          <w:rFonts w:ascii="Palatino Linotype" w:hAnsi="Palatino Linotype"/>
          <w:b/>
          <w:i/>
          <w:sz w:val="22"/>
          <w:szCs w:val="22"/>
        </w:rPr>
        <w:t>funciones</w:t>
      </w:r>
      <w:r w:rsidRPr="00494F68">
        <w:rPr>
          <w:rFonts w:ascii="Palatino Linotype" w:hAnsi="Palatino Linotype"/>
          <w:i/>
          <w:sz w:val="22"/>
          <w:szCs w:val="22"/>
        </w:rPr>
        <w:t xml:space="preserve"> siguientes:</w:t>
      </w:r>
    </w:p>
    <w:p w14:paraId="7F7BB3BD" w14:textId="77777777" w:rsidR="00D73BF8" w:rsidRPr="00494F68" w:rsidRDefault="00D73BF8" w:rsidP="00D73BF8">
      <w:pPr>
        <w:spacing w:before="240" w:after="240"/>
        <w:ind w:left="992" w:right="1043"/>
        <w:contextualSpacing/>
        <w:jc w:val="both"/>
        <w:rPr>
          <w:rFonts w:ascii="Palatino Linotype" w:hAnsi="Palatino Linotype"/>
          <w:b/>
          <w:i/>
          <w:sz w:val="22"/>
          <w:szCs w:val="22"/>
        </w:rPr>
      </w:pPr>
    </w:p>
    <w:p w14:paraId="47AB6733" w14:textId="77777777" w:rsidR="00D73BF8" w:rsidRPr="00494F68" w:rsidRDefault="00D73BF8" w:rsidP="00D73BF8">
      <w:pPr>
        <w:spacing w:before="240" w:after="240"/>
        <w:ind w:left="992" w:right="1043"/>
        <w:contextualSpacing/>
        <w:jc w:val="both"/>
        <w:rPr>
          <w:rFonts w:ascii="Palatino Linotype" w:hAnsi="Palatino Linotype"/>
          <w:i/>
          <w:sz w:val="22"/>
          <w:szCs w:val="22"/>
        </w:rPr>
      </w:pPr>
      <w:r w:rsidRPr="00494F68">
        <w:rPr>
          <w:rFonts w:ascii="Palatino Linotype" w:hAnsi="Palatino Linotype"/>
          <w:b/>
          <w:i/>
          <w:sz w:val="22"/>
          <w:szCs w:val="22"/>
        </w:rPr>
        <w:t>V. Integrar y presentar al responsable de la Unidad de Transparencia la propuesta de clasificación de información</w:t>
      </w:r>
      <w:r w:rsidRPr="00494F68">
        <w:rPr>
          <w:rFonts w:ascii="Palatino Linotype" w:hAnsi="Palatino Linotype"/>
          <w:i/>
          <w:sz w:val="22"/>
          <w:szCs w:val="22"/>
        </w:rPr>
        <w:t>, la cual tendrá los fundamentos y argumentos en que se basa dicha propuesta…”</w:t>
      </w:r>
    </w:p>
    <w:p w14:paraId="15A2EE04" w14:textId="77777777" w:rsidR="00D73BF8" w:rsidRPr="00494F68" w:rsidRDefault="00D73BF8" w:rsidP="00D73BF8">
      <w:pPr>
        <w:spacing w:before="240" w:after="240"/>
        <w:ind w:left="992" w:right="1043"/>
        <w:contextualSpacing/>
        <w:jc w:val="both"/>
        <w:rPr>
          <w:rFonts w:ascii="Palatino Linotype" w:hAnsi="Palatino Linotype"/>
          <w:i/>
          <w:sz w:val="22"/>
          <w:szCs w:val="22"/>
        </w:rPr>
      </w:pPr>
    </w:p>
    <w:p w14:paraId="2691C4CE"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37D2E6" w14:textId="77777777" w:rsidR="00D73BF8" w:rsidRPr="00494F68" w:rsidRDefault="00D73BF8" w:rsidP="00D73BF8">
      <w:pPr>
        <w:spacing w:before="240" w:after="240" w:line="360" w:lineRule="auto"/>
        <w:jc w:val="both"/>
        <w:rPr>
          <w:rFonts w:ascii="Palatino Linotype" w:hAnsi="Palatino Linotype"/>
        </w:rPr>
      </w:pPr>
      <w:r w:rsidRPr="00494F68">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15A2A703" w14:textId="77777777" w:rsidR="00D73BF8" w:rsidRPr="00494F68" w:rsidRDefault="00D73BF8" w:rsidP="00D73BF8">
      <w:pPr>
        <w:spacing w:before="240" w:after="240"/>
        <w:ind w:left="993" w:right="1041"/>
        <w:jc w:val="both"/>
        <w:rPr>
          <w:rFonts w:ascii="Palatino Linotype" w:hAnsi="Palatino Linotype" w:cs="Arial"/>
          <w:i/>
          <w:sz w:val="22"/>
          <w:szCs w:val="22"/>
        </w:rPr>
      </w:pPr>
      <w:r w:rsidRPr="00494F68">
        <w:rPr>
          <w:rFonts w:ascii="Palatino Linotype" w:hAnsi="Palatino Linotype"/>
          <w:i/>
          <w:sz w:val="22"/>
          <w:szCs w:val="22"/>
        </w:rPr>
        <w:t>“</w:t>
      </w:r>
      <w:r w:rsidRPr="00494F68">
        <w:rPr>
          <w:rFonts w:ascii="Palatino Linotype" w:hAnsi="Palatino Linotype"/>
          <w:b/>
          <w:i/>
          <w:sz w:val="22"/>
          <w:szCs w:val="22"/>
        </w:rPr>
        <w:t>Artículo 149.</w:t>
      </w:r>
      <w:r w:rsidRPr="00494F68">
        <w:rPr>
          <w:rFonts w:ascii="Palatino Linotype" w:hAnsi="Palatino Linotype"/>
          <w:i/>
          <w:sz w:val="22"/>
          <w:szCs w:val="22"/>
        </w:rPr>
        <w:t xml:space="preserve"> El </w:t>
      </w:r>
      <w:r w:rsidRPr="00494F68">
        <w:rPr>
          <w:rFonts w:ascii="Palatino Linotype" w:hAnsi="Palatino Linotype"/>
          <w:b/>
          <w:i/>
          <w:sz w:val="22"/>
          <w:szCs w:val="22"/>
        </w:rPr>
        <w:t>acuerdo que clasifique la información como confidencial</w:t>
      </w:r>
      <w:r w:rsidRPr="00494F6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BEDCF52" w14:textId="77777777" w:rsidR="00D73BF8" w:rsidRPr="00494F68" w:rsidRDefault="00D73BF8" w:rsidP="00D73BF8">
      <w:pPr>
        <w:spacing w:before="240" w:after="240" w:line="360" w:lineRule="auto"/>
        <w:ind w:right="49"/>
        <w:jc w:val="both"/>
        <w:rPr>
          <w:rFonts w:ascii="Palatino Linotype" w:hAnsi="Palatino Linotype" w:cs="Arial"/>
          <w:lang w:eastAsia="es-CO"/>
        </w:rPr>
      </w:pPr>
      <w:r w:rsidRPr="00494F68">
        <w:rPr>
          <w:rFonts w:ascii="Palatino Linotype" w:hAnsi="Palatino Linotype" w:cs="Arial"/>
          <w:lang w:eastAsia="es-CO"/>
        </w:rPr>
        <w:t xml:space="preserve">Es decir, el Sujeto Obligado a través de su Comité de Transparencia, deberá elaborar acuerdo que contenga un razonamiento lógico con el que se demuestre que la </w:t>
      </w:r>
      <w:r w:rsidRPr="00494F68">
        <w:rPr>
          <w:rFonts w:ascii="Palatino Linotype" w:hAnsi="Palatino Linotype" w:cs="Arial"/>
          <w:lang w:eastAsia="es-CO"/>
        </w:rPr>
        <w:lastRenderedPageBreak/>
        <w:t>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0D373D3B"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 xml:space="preserve">En el caso específico, dada la naturaleza de la información que se ordena, si bien tiene el carácter </w:t>
      </w:r>
      <w:r w:rsidRPr="00494F68">
        <w:rPr>
          <w:rFonts w:ascii="Palatino Linotype" w:hAnsi="Palatino Linotype"/>
        </w:rPr>
        <w:t xml:space="preserve">información pública en razón de que se trata de documentos que se encuentran en posesión del Sujeto Obligado, derivado del ejercicio de sus atribuciones, </w:t>
      </w:r>
      <w:r w:rsidRPr="00494F68">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94F68">
        <w:rPr>
          <w:rFonts w:ascii="Palatino Linotype" w:hAnsi="Palatino Linotype" w:cs="Arial"/>
          <w:b/>
        </w:rPr>
        <w:t>Registro Federal de Contribuyentes</w:t>
      </w:r>
      <w:r w:rsidRPr="00494F68">
        <w:rPr>
          <w:rFonts w:ascii="Palatino Linotype" w:hAnsi="Palatino Linotype" w:cs="Arial"/>
        </w:rPr>
        <w:t xml:space="preserve"> (RFC), la </w:t>
      </w:r>
      <w:r w:rsidRPr="00494F68">
        <w:rPr>
          <w:rFonts w:ascii="Palatino Linotype" w:hAnsi="Palatino Linotype" w:cs="Arial"/>
          <w:b/>
        </w:rPr>
        <w:t>Clave Única de Registro de Población</w:t>
      </w:r>
      <w:r w:rsidRPr="00494F68">
        <w:rPr>
          <w:rFonts w:ascii="Palatino Linotype" w:hAnsi="Palatino Linotype" w:cs="Arial"/>
        </w:rPr>
        <w:t xml:space="preserve"> (CURP), la </w:t>
      </w:r>
      <w:r w:rsidRPr="00494F68">
        <w:rPr>
          <w:rFonts w:ascii="Palatino Linotype" w:hAnsi="Palatino Linotype" w:cs="Arial"/>
          <w:b/>
        </w:rPr>
        <w:t>Clave de cualquier tipo de seguridad social</w:t>
      </w:r>
      <w:r w:rsidRPr="00494F68">
        <w:rPr>
          <w:rFonts w:ascii="Palatino Linotype" w:hAnsi="Palatino Linotype" w:cs="Arial"/>
        </w:rPr>
        <w:t xml:space="preserve"> (ISSEMYM, u otros), los </w:t>
      </w:r>
      <w:r w:rsidRPr="00494F68">
        <w:rPr>
          <w:rFonts w:ascii="Palatino Linotype" w:hAnsi="Palatino Linotype" w:cs="Arial"/>
          <w:b/>
        </w:rPr>
        <w:t>números de cuentas bancarias</w:t>
      </w:r>
      <w:r w:rsidRPr="00494F68">
        <w:rPr>
          <w:rFonts w:ascii="Palatino Linotype" w:hAnsi="Palatino Linotype" w:cs="Arial"/>
        </w:rPr>
        <w:t xml:space="preserve">, claves estandarizadas – interbancarias - (CLABES) y de tarjetas, los </w:t>
      </w:r>
      <w:r w:rsidRPr="00494F68">
        <w:rPr>
          <w:rFonts w:ascii="Palatino Linotype" w:hAnsi="Palatino Linotype" w:cs="Arial"/>
          <w:b/>
        </w:rPr>
        <w:t>préstamos o descuentos</w:t>
      </w:r>
      <w:r w:rsidRPr="00494F68">
        <w:rPr>
          <w:rFonts w:ascii="Palatino Linotype" w:hAnsi="Palatino Linotype" w:cs="Arial"/>
        </w:rPr>
        <w:t xml:space="preserve"> que se le hagan a la persona y que no tengan relación con los impuestos o la cuota por seguridad social, así como los </w:t>
      </w:r>
      <w:r w:rsidRPr="00494F68">
        <w:rPr>
          <w:rFonts w:ascii="Palatino Linotype" w:hAnsi="Palatino Linotype" w:cs="Arial"/>
          <w:b/>
        </w:rPr>
        <w:t xml:space="preserve">códigos bidimensionales o códigos QR, </w:t>
      </w:r>
      <w:r w:rsidRPr="00494F68">
        <w:rPr>
          <w:rFonts w:ascii="Palatino Linotype" w:hAnsi="Palatino Linotype" w:cs="Arial"/>
        </w:rPr>
        <w:t xml:space="preserve">los </w:t>
      </w:r>
      <w:r w:rsidRPr="00494F68">
        <w:rPr>
          <w:rFonts w:ascii="Palatino Linotype" w:hAnsi="Palatino Linotype" w:cs="Arial"/>
          <w:b/>
        </w:rPr>
        <w:t xml:space="preserve">sellos digitales </w:t>
      </w:r>
      <w:r w:rsidRPr="00494F68">
        <w:rPr>
          <w:rFonts w:ascii="Palatino Linotype" w:hAnsi="Palatino Linotype" w:cs="Arial"/>
        </w:rPr>
        <w:t xml:space="preserve"> y las </w:t>
      </w:r>
      <w:r w:rsidRPr="00494F68">
        <w:rPr>
          <w:rFonts w:ascii="Palatino Linotype" w:hAnsi="Palatino Linotype" w:cs="Arial"/>
          <w:b/>
        </w:rPr>
        <w:t>cadenas originales  del complemento de certificación digital.</w:t>
      </w:r>
    </w:p>
    <w:p w14:paraId="1B34BC01" w14:textId="77777777" w:rsidR="00D73BF8" w:rsidRPr="00494F68" w:rsidRDefault="00D73BF8" w:rsidP="00D73BF8">
      <w:pPr>
        <w:autoSpaceDE w:val="0"/>
        <w:autoSpaceDN w:val="0"/>
        <w:adjustRightInd w:val="0"/>
        <w:spacing w:before="240" w:after="240" w:line="360" w:lineRule="auto"/>
        <w:jc w:val="both"/>
        <w:rPr>
          <w:rFonts w:ascii="Palatino Linotype" w:hAnsi="Palatino Linotype" w:cs="Arial"/>
        </w:rPr>
      </w:pPr>
      <w:r w:rsidRPr="00494F68">
        <w:rPr>
          <w:rFonts w:ascii="Palatino Linotype" w:hAnsi="Palatino Linotype" w:cs="Arial"/>
          <w:lang w:eastAsia="es-MX"/>
        </w:rPr>
        <w:lastRenderedPageBreak/>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11D3559" w14:textId="77777777" w:rsidR="00D73BF8" w:rsidRPr="00494F68" w:rsidRDefault="00D73BF8" w:rsidP="00D73BF8">
      <w:pPr>
        <w:spacing w:before="240" w:after="240" w:line="360" w:lineRule="auto"/>
        <w:jc w:val="both"/>
        <w:rPr>
          <w:rFonts w:ascii="Palatino Linotype" w:hAnsi="Palatino Linotype" w:cs="Arial"/>
          <w:lang w:eastAsia="es-MX"/>
        </w:rPr>
      </w:pPr>
      <w:r w:rsidRPr="00494F68">
        <w:rPr>
          <w:rFonts w:ascii="Palatino Linotype" w:hAnsi="Palatino Linotype" w:cs="Arial"/>
          <w:lang w:eastAsia="es-MX"/>
        </w:rPr>
        <w:t xml:space="preserve">Ahora bien, las personas físicas tramitan su inscripción en el registro con el propósito de realizar </w:t>
      </w:r>
      <w:r w:rsidRPr="00494F68">
        <w:rPr>
          <w:rFonts w:ascii="Palatino Linotype" w:hAnsi="Palatino Linotype" w:cs="Arial"/>
          <w:sz w:val="22"/>
          <w:lang w:eastAsia="es-MX"/>
        </w:rPr>
        <w:t xml:space="preserve">—mediante esa clave de identificación— </w:t>
      </w:r>
      <w:r w:rsidRPr="00494F68">
        <w:rPr>
          <w:rFonts w:ascii="Palatino Linotype" w:hAnsi="Palatino Linotype" w:cs="Arial"/>
          <w:lang w:eastAsia="es-MX"/>
        </w:rPr>
        <w:t>operaciones o actividades de naturaleza fiscal, la cual, les permite hacerse identificables respecto de una situación fiscal determinada.</w:t>
      </w:r>
    </w:p>
    <w:p w14:paraId="68948001" w14:textId="77777777" w:rsidR="00D73BF8" w:rsidRPr="00494F68" w:rsidRDefault="00D73BF8" w:rsidP="00D73BF8">
      <w:pPr>
        <w:spacing w:before="240" w:after="240" w:line="360" w:lineRule="auto"/>
        <w:jc w:val="both"/>
        <w:rPr>
          <w:rFonts w:ascii="Palatino Linotype" w:hAnsi="Palatino Linotype" w:cs="Arial"/>
          <w:lang w:eastAsia="es-MX"/>
        </w:rPr>
      </w:pPr>
      <w:r w:rsidRPr="00494F68">
        <w:rPr>
          <w:rFonts w:ascii="Palatino Linotype" w:hAnsi="Palatino Linotype" w:cs="Arial"/>
          <w:lang w:eastAsia="es-MX"/>
        </w:rPr>
        <w:t xml:space="preserve">Lo anterior es compartido por el Instituto </w:t>
      </w:r>
      <w:r w:rsidRPr="00494F68">
        <w:rPr>
          <w:rFonts w:ascii="Palatino Linotype" w:hAnsi="Palatino Linotype" w:cs="Arial"/>
          <w:bCs/>
          <w:shd w:val="clear" w:color="auto" w:fill="FFFFFF"/>
        </w:rPr>
        <w:t xml:space="preserve">Nacional de Transparencia, Acceso a la Información y Protección de Datos Personales, INAI, a través del Criterio 19/17, </w:t>
      </w:r>
      <w:r w:rsidRPr="00494F68">
        <w:rPr>
          <w:rFonts w:ascii="Palatino Linotype" w:hAnsi="Palatino Linotype" w:cs="Arial"/>
          <w:lang w:eastAsia="es-MX"/>
        </w:rPr>
        <w:t>el cual es del tenor literal siguiente:</w:t>
      </w:r>
    </w:p>
    <w:p w14:paraId="23FF9D0D" w14:textId="77777777" w:rsidR="00D73BF8" w:rsidRPr="00494F68" w:rsidRDefault="00D73BF8" w:rsidP="00D73BF8">
      <w:pPr>
        <w:autoSpaceDE w:val="0"/>
        <w:autoSpaceDN w:val="0"/>
        <w:adjustRightInd w:val="0"/>
        <w:ind w:left="851" w:right="900"/>
        <w:jc w:val="both"/>
        <w:rPr>
          <w:rFonts w:ascii="Palatino Linotype" w:hAnsi="Palatino Linotype" w:cs="Arial"/>
          <w:bCs/>
          <w:i/>
          <w:sz w:val="22"/>
          <w:szCs w:val="22"/>
        </w:rPr>
      </w:pPr>
      <w:r w:rsidRPr="00494F68">
        <w:rPr>
          <w:rFonts w:ascii="Palatino Linotype" w:hAnsi="Palatino Linotype" w:cs="Arial"/>
          <w:b/>
          <w:bCs/>
          <w:i/>
          <w:sz w:val="22"/>
          <w:szCs w:val="22"/>
        </w:rPr>
        <w:t>“Registro Federal de Contribuyentes (RFC) de personas físicas</w:t>
      </w:r>
      <w:r w:rsidRPr="00494F68">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2038CAC6" w14:textId="77777777" w:rsidR="00D73BF8" w:rsidRPr="00494F68" w:rsidRDefault="00D73BF8" w:rsidP="00D73BF8">
      <w:pPr>
        <w:pStyle w:val="Sinespaciado"/>
        <w:spacing w:before="240" w:after="240" w:line="360" w:lineRule="auto"/>
        <w:jc w:val="both"/>
        <w:rPr>
          <w:rFonts w:ascii="Palatino Linotype" w:hAnsi="Palatino Linotype" w:cs="Arial"/>
          <w:lang w:eastAsia="es-MX"/>
        </w:rPr>
      </w:pPr>
      <w:r w:rsidRPr="00494F68">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w:t>
      </w:r>
      <w:r w:rsidRPr="00494F68">
        <w:rPr>
          <w:rFonts w:ascii="Palatino Linotype" w:hAnsi="Palatino Linotype" w:cs="Arial"/>
          <w:lang w:eastAsia="es-MX"/>
        </w:rPr>
        <w:lastRenderedPageBreak/>
        <w:t>de México y Municipios, y  4 fracciones XI y XII de la Ley de Protección de Datos Personales en Posesión de los Sujetos Obligados del Estado de México y Municipios.</w:t>
      </w:r>
    </w:p>
    <w:p w14:paraId="3DC7D99C" w14:textId="77777777" w:rsidR="00D73BF8" w:rsidRPr="00494F68" w:rsidRDefault="00D73BF8" w:rsidP="00D73BF8">
      <w:pPr>
        <w:pStyle w:val="Sinespaciado"/>
        <w:spacing w:before="240" w:after="240" w:line="360" w:lineRule="auto"/>
        <w:jc w:val="both"/>
        <w:rPr>
          <w:rFonts w:ascii="Palatino Linotype" w:eastAsia="Calibri" w:hAnsi="Palatino Linotype" w:cs="Arial"/>
          <w:lang w:eastAsia="es-MX"/>
        </w:rPr>
      </w:pPr>
      <w:r w:rsidRPr="00494F68">
        <w:rPr>
          <w:rFonts w:ascii="Palatino Linotype" w:hAnsi="Palatino Linotype" w:cs="Arial"/>
          <w:lang w:eastAsia="es-MX"/>
        </w:rPr>
        <w:t xml:space="preserve">De igual manera la Clave Única de Registro de Población, </w:t>
      </w:r>
      <w:r w:rsidRPr="00494F68">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494F68">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6F3FAAF"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 xml:space="preserve">Argumento que es compartido por el </w:t>
      </w:r>
      <w:r w:rsidRPr="00494F68">
        <w:rPr>
          <w:rFonts w:ascii="Palatino Linotype" w:hAnsi="Palatino Linotype" w:cs="Arial"/>
          <w:lang w:eastAsia="es-MX"/>
        </w:rPr>
        <w:t xml:space="preserve">Instituto </w:t>
      </w:r>
      <w:r w:rsidRPr="00494F68">
        <w:rPr>
          <w:rFonts w:ascii="Palatino Linotype" w:hAnsi="Palatino Linotype" w:cs="Arial"/>
          <w:bCs/>
          <w:shd w:val="clear" w:color="auto" w:fill="FFFFFF"/>
        </w:rPr>
        <w:t>Nacional de Transparencia, Acceso a la Información y Protección de Datos Personales, INAI</w:t>
      </w:r>
      <w:r w:rsidRPr="00494F68">
        <w:rPr>
          <w:rStyle w:val="Textoennegrita"/>
          <w:rFonts w:ascii="Palatino Linotype" w:hAnsi="Palatino Linotype" w:cs="Arial"/>
        </w:rPr>
        <w:t xml:space="preserve">, </w:t>
      </w:r>
      <w:r w:rsidRPr="00494F68">
        <w:rPr>
          <w:rStyle w:val="Textoennegrita"/>
          <w:rFonts w:ascii="Palatino Linotype" w:hAnsi="Palatino Linotype" w:cs="Arial"/>
          <w:b w:val="0"/>
        </w:rPr>
        <w:t>conforme al</w:t>
      </w:r>
      <w:r w:rsidRPr="00494F68">
        <w:rPr>
          <w:rStyle w:val="Textoennegrita"/>
          <w:rFonts w:ascii="Palatino Linotype" w:hAnsi="Palatino Linotype" w:cs="Arial"/>
        </w:rPr>
        <w:t xml:space="preserve"> </w:t>
      </w:r>
      <w:r w:rsidRPr="00494F68">
        <w:rPr>
          <w:rFonts w:ascii="Palatino Linotype" w:hAnsi="Palatino Linotype" w:cs="Arial"/>
        </w:rPr>
        <w:t xml:space="preserve">criterio 18/17, el cual refiere: </w:t>
      </w:r>
    </w:p>
    <w:p w14:paraId="48E4CA37" w14:textId="77777777" w:rsidR="00D73BF8" w:rsidRPr="00494F68" w:rsidRDefault="00D73BF8" w:rsidP="00D73BF8">
      <w:pPr>
        <w:autoSpaceDE w:val="0"/>
        <w:autoSpaceDN w:val="0"/>
        <w:adjustRightInd w:val="0"/>
        <w:ind w:left="851" w:right="851"/>
        <w:jc w:val="both"/>
        <w:rPr>
          <w:rFonts w:ascii="Palatino Linotype" w:hAnsi="Palatino Linotype" w:cs="Arial"/>
          <w:i/>
          <w:sz w:val="22"/>
          <w:szCs w:val="22"/>
          <w:lang w:eastAsia="es-MX"/>
        </w:rPr>
      </w:pPr>
      <w:r w:rsidRPr="00494F68">
        <w:rPr>
          <w:rFonts w:ascii="Palatino Linotype" w:hAnsi="Palatino Linotype" w:cs="Arial"/>
          <w:b/>
          <w:bCs/>
          <w:i/>
          <w:sz w:val="22"/>
          <w:szCs w:val="22"/>
          <w:lang w:eastAsia="es-MX"/>
        </w:rPr>
        <w:t xml:space="preserve">“Clave Única de Registro de Población (CURP). </w:t>
      </w:r>
      <w:r w:rsidRPr="00494F68">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C2E7421" w14:textId="77777777" w:rsidR="00D73BF8" w:rsidRPr="00494F68" w:rsidRDefault="00D73BF8" w:rsidP="00D73BF8">
      <w:pPr>
        <w:autoSpaceDE w:val="0"/>
        <w:autoSpaceDN w:val="0"/>
        <w:adjustRightInd w:val="0"/>
        <w:spacing w:before="240" w:after="240" w:line="360" w:lineRule="auto"/>
        <w:jc w:val="both"/>
        <w:rPr>
          <w:rFonts w:ascii="Palatino Linotype" w:hAnsi="Palatino Linotype" w:cs="Arial"/>
        </w:rPr>
      </w:pPr>
      <w:r w:rsidRPr="00494F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D29C8CA"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708CD10" w14:textId="77777777" w:rsidR="00D73BF8" w:rsidRPr="00494F68" w:rsidRDefault="00D73BF8" w:rsidP="00D73BF8">
      <w:pPr>
        <w:shd w:val="clear" w:color="auto" w:fill="FFFFFF"/>
        <w:spacing w:before="240" w:after="240" w:line="360" w:lineRule="auto"/>
        <w:jc w:val="both"/>
        <w:rPr>
          <w:rFonts w:ascii="Palatino Linotype" w:hAnsi="Palatino Linotype"/>
        </w:rPr>
      </w:pPr>
      <w:r w:rsidRPr="00494F68">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7AFDD5E" w14:textId="77777777" w:rsidR="00D73BF8" w:rsidRPr="00494F68" w:rsidRDefault="00D73BF8" w:rsidP="00D73BF8">
      <w:pPr>
        <w:shd w:val="clear" w:color="auto" w:fill="FFFFFF"/>
        <w:spacing w:before="240" w:after="240" w:line="360" w:lineRule="auto"/>
        <w:jc w:val="both"/>
        <w:rPr>
          <w:rFonts w:ascii="Palatino Linotype" w:hAnsi="Palatino Linotype"/>
        </w:rPr>
      </w:pPr>
      <w:r w:rsidRPr="00494F68">
        <w:rPr>
          <w:rFonts w:ascii="Palatino Linotype" w:hAnsi="Palatino Linotype"/>
        </w:rPr>
        <w:t>Por lo anterior, el número de cuenta bancaria debe ser clasificado como confidencial con fundamento en la fracciones I y II del artículo 143 de la Ley de la Materia vigente en la Entidad; en razón de que con su difusión se estaría poniendo en riesgo la seguridad de su titular.</w:t>
      </w:r>
    </w:p>
    <w:p w14:paraId="20CC310C" w14:textId="77777777" w:rsidR="00D73BF8" w:rsidRPr="00494F68" w:rsidRDefault="00D73BF8" w:rsidP="00D73BF8">
      <w:pPr>
        <w:shd w:val="clear" w:color="auto" w:fill="FFFFFF"/>
        <w:spacing w:before="240" w:after="240" w:line="360" w:lineRule="auto"/>
        <w:ind w:right="49"/>
        <w:jc w:val="both"/>
        <w:rPr>
          <w:rFonts w:ascii="Palatino Linotype" w:hAnsi="Palatino Linotype"/>
        </w:rPr>
      </w:pPr>
      <w:r w:rsidRPr="00494F68">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482614A" w14:textId="77777777" w:rsidR="00D73BF8" w:rsidRPr="00494F68" w:rsidRDefault="00D73BF8" w:rsidP="00D73BF8">
      <w:pPr>
        <w:shd w:val="clear" w:color="auto" w:fill="FFFFFF"/>
        <w:spacing w:before="240" w:after="240" w:line="360" w:lineRule="auto"/>
        <w:ind w:right="49"/>
        <w:jc w:val="both"/>
        <w:rPr>
          <w:rFonts w:ascii="Palatino Linotype" w:hAnsi="Palatino Linotype"/>
        </w:rPr>
      </w:pPr>
      <w:r w:rsidRPr="00494F68">
        <w:rPr>
          <w:rFonts w:ascii="Palatino Linotype" w:hAnsi="Palatino Linotype"/>
        </w:rPr>
        <w:t>Lo argumentado encuentra sustento en los criterios 11/17 y 10/17 emitidos por el Instituto Nacional de Transparencia, Acceso a la Información y Protección de Datos Personales, INAI, que llevan por rubro y texto los siguientes:</w:t>
      </w:r>
    </w:p>
    <w:p w14:paraId="28DB3C1C" w14:textId="77777777" w:rsidR="00D73BF8" w:rsidRPr="00494F68" w:rsidRDefault="00D73BF8" w:rsidP="00D73BF8">
      <w:pPr>
        <w:shd w:val="clear" w:color="auto" w:fill="FFFFFF"/>
        <w:spacing w:before="240" w:after="240"/>
        <w:ind w:left="851" w:right="900"/>
        <w:jc w:val="both"/>
        <w:rPr>
          <w:rFonts w:ascii="Palatino Linotype" w:hAnsi="Palatino Linotype"/>
        </w:rPr>
      </w:pPr>
      <w:r w:rsidRPr="00494F68">
        <w:rPr>
          <w:rFonts w:ascii="Palatino Linotype" w:hAnsi="Palatino Linotype"/>
          <w:b/>
          <w:bCs/>
          <w:i/>
          <w:iCs/>
          <w:sz w:val="22"/>
          <w:szCs w:val="22"/>
        </w:rPr>
        <w:t>“Cuentas bancarias y/o CLABE interbancaria de sujetos obligados que reciben y/o transfieren recursos públicos, son información pública</w:t>
      </w:r>
      <w:r w:rsidRPr="00494F68">
        <w:rPr>
          <w:rFonts w:ascii="Palatino Linotype" w:hAnsi="Palatino Linotype"/>
          <w:i/>
          <w:iCs/>
          <w:sz w:val="22"/>
          <w:szCs w:val="22"/>
        </w:rPr>
        <w:t xml:space="preserve">. La difusión de las cuentas bancarias y claves interbancarias pertenecientes a un </w:t>
      </w:r>
      <w:r w:rsidRPr="00494F68">
        <w:rPr>
          <w:rFonts w:ascii="Palatino Linotype" w:hAnsi="Palatino Linotype"/>
          <w:i/>
          <w:iCs/>
          <w:sz w:val="22"/>
          <w:szCs w:val="22"/>
        </w:rPr>
        <w:lastRenderedPageBreak/>
        <w:t>sujeto obligado favorece la rendición de cuentas al transparentar la forma en que se administran los recursos públicos, razón por la cual no pueden considerarse como información clasificada.</w:t>
      </w:r>
    </w:p>
    <w:p w14:paraId="7D9DCB0B" w14:textId="77777777" w:rsidR="00D73BF8" w:rsidRPr="00494F68" w:rsidRDefault="00D73BF8" w:rsidP="00D73BF8">
      <w:pPr>
        <w:shd w:val="clear" w:color="auto" w:fill="FFFFFF"/>
        <w:spacing w:before="240" w:after="240"/>
        <w:ind w:left="851" w:right="900"/>
        <w:jc w:val="both"/>
        <w:rPr>
          <w:rFonts w:ascii="Palatino Linotype" w:hAnsi="Palatino Linotype"/>
        </w:rPr>
      </w:pPr>
      <w:r w:rsidRPr="00494F68">
        <w:rPr>
          <w:rFonts w:ascii="Palatino Linotype" w:hAnsi="Palatino Linotype"/>
          <w:b/>
          <w:bCs/>
          <w:i/>
          <w:iCs/>
          <w:sz w:val="22"/>
          <w:szCs w:val="22"/>
        </w:rPr>
        <w:t>Cuentas bancarias y/o CLABE interbancaria de personas físicas y morales privadas.</w:t>
      </w:r>
      <w:r w:rsidRPr="00494F68">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9837323" w14:textId="77777777" w:rsidR="00D73BF8" w:rsidRPr="00494F68" w:rsidRDefault="00D73BF8" w:rsidP="00D73BF8">
      <w:pPr>
        <w:pStyle w:val="Sinespaciado"/>
        <w:spacing w:before="240" w:after="240" w:line="360" w:lineRule="auto"/>
        <w:jc w:val="both"/>
        <w:rPr>
          <w:rFonts w:ascii="Palatino Linotype" w:hAnsi="Palatino Linotype" w:cs="Arial"/>
        </w:rPr>
      </w:pPr>
      <w:r w:rsidRPr="00494F68">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32E4CF38" w14:textId="77777777" w:rsidR="00D73BF8" w:rsidRPr="00494F68" w:rsidRDefault="00D73BF8" w:rsidP="00D73BF8">
      <w:pPr>
        <w:autoSpaceDE w:val="0"/>
        <w:autoSpaceDN w:val="0"/>
        <w:adjustRightInd w:val="0"/>
        <w:spacing w:before="240" w:after="240" w:line="360" w:lineRule="auto"/>
        <w:jc w:val="both"/>
        <w:rPr>
          <w:rFonts w:ascii="Palatino Linotype" w:hAnsi="Palatino Linotype" w:cs="Arial"/>
        </w:rPr>
      </w:pPr>
      <w:r w:rsidRPr="00494F68">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0EEE7874"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Para entender los límites y alcances de esta restricción, es oportuno recurrir al artículo 84 de la Ley del Trabajo de los Servidores Públicos del Estado y Municipios:</w:t>
      </w:r>
    </w:p>
    <w:p w14:paraId="6D8FBD33" w14:textId="77777777" w:rsidR="00D73BF8" w:rsidRPr="00494F68" w:rsidRDefault="00D73BF8" w:rsidP="00D73BF8">
      <w:pPr>
        <w:spacing w:before="240" w:after="240"/>
        <w:ind w:left="851" w:right="900"/>
        <w:jc w:val="both"/>
        <w:rPr>
          <w:rFonts w:ascii="Palatino Linotype" w:hAnsi="Palatino Linotype" w:cs="Arial"/>
          <w:b/>
          <w:bCs/>
          <w:i/>
          <w:noProof/>
          <w:sz w:val="22"/>
        </w:rPr>
      </w:pPr>
      <w:r w:rsidRPr="00494F68">
        <w:rPr>
          <w:rFonts w:ascii="Palatino Linotype" w:hAnsi="Palatino Linotype" w:cs="Arial"/>
          <w:b/>
          <w:bCs/>
          <w:i/>
          <w:noProof/>
          <w:sz w:val="22"/>
        </w:rPr>
        <w:t xml:space="preserve">“ARTÍCULO 84. </w:t>
      </w:r>
      <w:r w:rsidRPr="00494F68">
        <w:rPr>
          <w:rFonts w:ascii="Palatino Linotype" w:hAnsi="Palatino Linotype" w:cs="Arial"/>
          <w:bCs/>
          <w:i/>
          <w:noProof/>
          <w:sz w:val="22"/>
        </w:rPr>
        <w:t>Sólo podrán hacerse retenciones, descuentos o deducciones al sueldo de los servidores públicos por concepto de:</w:t>
      </w:r>
    </w:p>
    <w:p w14:paraId="3E5A3D2C"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t>I. Gravámenes fiscales relacionados con el sueldo;</w:t>
      </w:r>
    </w:p>
    <w:p w14:paraId="26E98D57"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68DFF99A"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t>III. Cuotas sindicales;</w:t>
      </w:r>
    </w:p>
    <w:p w14:paraId="73776F38"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lastRenderedPageBreak/>
        <w:t>IV. Cuotas de aportación a fondos para la constitución de cooperativas y de cajas de ahorro, siempre que el servidor público hubiese manifestado previamente, de manera expresa, su conformidad;</w:t>
      </w:r>
    </w:p>
    <w:p w14:paraId="47F2B539"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451F2B8A"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57D6332F"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Cs/>
          <w:i/>
          <w:noProof/>
          <w:sz w:val="22"/>
        </w:rPr>
        <w:t>VII. Faltas de puntualidad o de asistencia injustificadas;</w:t>
      </w:r>
    </w:p>
    <w:p w14:paraId="4F767B0C" w14:textId="77777777" w:rsidR="00D73BF8" w:rsidRPr="00494F68" w:rsidRDefault="00D73BF8" w:rsidP="00D73BF8">
      <w:pPr>
        <w:ind w:left="851" w:right="902"/>
        <w:jc w:val="both"/>
        <w:rPr>
          <w:rFonts w:ascii="Palatino Linotype" w:hAnsi="Palatino Linotype" w:cs="Arial"/>
          <w:bCs/>
          <w:i/>
          <w:noProof/>
          <w:sz w:val="22"/>
        </w:rPr>
      </w:pPr>
      <w:r w:rsidRPr="00494F68">
        <w:rPr>
          <w:rFonts w:ascii="Palatino Linotype" w:hAnsi="Palatino Linotype" w:cs="Arial"/>
          <w:b/>
          <w:bCs/>
          <w:i/>
          <w:noProof/>
          <w:sz w:val="22"/>
        </w:rPr>
        <w:t>VIII. Pensiones alimenticias ordenadas por la autoridad judicial;</w:t>
      </w:r>
      <w:r w:rsidRPr="00494F68">
        <w:rPr>
          <w:rFonts w:ascii="Palatino Linotype" w:hAnsi="Palatino Linotype" w:cs="Arial"/>
          <w:bCs/>
          <w:i/>
          <w:noProof/>
          <w:sz w:val="22"/>
        </w:rPr>
        <w:t xml:space="preserve"> o</w:t>
      </w:r>
    </w:p>
    <w:p w14:paraId="0F5B678F" w14:textId="77777777" w:rsidR="00D73BF8" w:rsidRPr="00494F68" w:rsidRDefault="00D73BF8" w:rsidP="00D73BF8">
      <w:pPr>
        <w:ind w:left="851" w:right="902"/>
        <w:jc w:val="both"/>
        <w:rPr>
          <w:rFonts w:ascii="Palatino Linotype" w:hAnsi="Palatino Linotype" w:cs="Arial"/>
          <w:b/>
          <w:bCs/>
          <w:i/>
          <w:noProof/>
          <w:sz w:val="22"/>
        </w:rPr>
      </w:pPr>
      <w:r w:rsidRPr="00494F68">
        <w:rPr>
          <w:rFonts w:ascii="Palatino Linotype" w:hAnsi="Palatino Linotype" w:cs="Arial"/>
          <w:b/>
          <w:bCs/>
          <w:i/>
          <w:noProof/>
          <w:sz w:val="22"/>
        </w:rPr>
        <w:t>IX. Cualquier otro convenido con instituciones de servicios y aceptado por el servidor público.</w:t>
      </w:r>
    </w:p>
    <w:p w14:paraId="40A09784" w14:textId="77777777" w:rsidR="00D73BF8" w:rsidRPr="00494F68" w:rsidRDefault="00D73BF8" w:rsidP="00D73BF8">
      <w:pPr>
        <w:spacing w:before="240" w:after="240"/>
        <w:ind w:left="851" w:right="900"/>
        <w:jc w:val="both"/>
        <w:rPr>
          <w:rFonts w:ascii="Palatino Linotype" w:hAnsi="Palatino Linotype" w:cs="Arial"/>
          <w:bCs/>
          <w:i/>
          <w:noProof/>
          <w:sz w:val="22"/>
        </w:rPr>
      </w:pPr>
      <w:r w:rsidRPr="00494F68">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BE17020"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2977F46"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 xml:space="preserve">Los </w:t>
      </w:r>
      <w:r w:rsidRPr="00494F68">
        <w:rPr>
          <w:rFonts w:ascii="Palatino Linotype" w:hAnsi="Palatino Linotype" w:cs="Arial"/>
          <w:b/>
        </w:rPr>
        <w:t>códigos bidimensionales</w:t>
      </w:r>
      <w:r w:rsidRPr="00494F68">
        <w:rPr>
          <w:rFonts w:ascii="Palatino Linotype" w:hAnsi="Palatino Linotype" w:cs="Arial"/>
        </w:rPr>
        <w:t xml:space="preserve"> o </w:t>
      </w:r>
      <w:r w:rsidRPr="00494F68">
        <w:rPr>
          <w:rFonts w:ascii="Palatino Linotype" w:hAnsi="Palatino Linotype" w:cs="Arial"/>
          <w:b/>
        </w:rPr>
        <w:t xml:space="preserve">códigos QR, </w:t>
      </w:r>
      <w:r w:rsidRPr="00494F68">
        <w:rPr>
          <w:rFonts w:ascii="Palatino Linotype" w:hAnsi="Palatino Linotype" w:cs="Arial"/>
        </w:rPr>
        <w:t xml:space="preserve"> al corresponder a barras en dos dimensiones que al igual que los códigos de barras o códigos unidimensionales, son utilizados para almacenar diversos tipos de datos de manera codificada, los cuales </w:t>
      </w:r>
      <w:r w:rsidRPr="00494F68">
        <w:rPr>
          <w:rFonts w:ascii="Palatino Linotype" w:hAnsi="Palatino Linotype" w:cs="Arial"/>
        </w:rPr>
        <w:lastRenderedPageBreak/>
        <w:t>a través de lectores que pueden ser obtenidos por cualquier persona, pueden contener datos personales, no susceptibles de conocimiento público.</w:t>
      </w:r>
    </w:p>
    <w:p w14:paraId="48FA7FD0"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 xml:space="preserve">Los </w:t>
      </w:r>
      <w:r w:rsidRPr="00494F68">
        <w:rPr>
          <w:rFonts w:ascii="Palatino Linotype" w:hAnsi="Palatino Linotype" w:cs="Arial"/>
          <w:b/>
        </w:rPr>
        <w:t xml:space="preserve">sellos digitales </w:t>
      </w:r>
      <w:r w:rsidRPr="00494F68">
        <w:rPr>
          <w:rFonts w:ascii="Palatino Linotype" w:hAnsi="Palatino Linotype" w:cs="Arial"/>
        </w:rPr>
        <w:t xml:space="preserve">y </w:t>
      </w:r>
      <w:r w:rsidRPr="00494F68">
        <w:rPr>
          <w:rFonts w:ascii="Palatino Linotype" w:hAnsi="Palatino Linotype" w:cs="Arial"/>
          <w:b/>
        </w:rPr>
        <w:t xml:space="preserve">cadenas originales del complemento de certificación digital, </w:t>
      </w:r>
      <w:r w:rsidRPr="00494F68">
        <w:rPr>
          <w:rFonts w:ascii="Palatino Linotype" w:hAnsi="Palatino Linotype" w:cs="Arial"/>
        </w:rPr>
        <w:t>puesto que forman parte del certificado de sello digital, los cuales son documentos electrónicos, mismos que de conformidad con los artículos 17-G y 29 del Código Fiscal de la Federación, le permiten a la autoridad hacendaria federal garantizar una vinculación entre la identidad de un sujeto o entidad con su clave pública, lo que hace identificable a una persona o entidad, además de que la finalidad o propósito específico de dichos certificados es la de equipararse con una firma digital que autentica los comprobantes fiscales digitales por internet</w:t>
      </w:r>
      <w:r w:rsidRPr="00494F68">
        <w:rPr>
          <w:rStyle w:val="Refdenotaalpie"/>
          <w:rFonts w:ascii="Palatino Linotype" w:hAnsi="Palatino Linotype" w:cs="Arial"/>
        </w:rPr>
        <w:footnoteReference w:id="22"/>
      </w:r>
      <w:r w:rsidRPr="00494F68">
        <w:rPr>
          <w:rFonts w:ascii="Palatino Linotype" w:hAnsi="Palatino Linotype" w:cs="Arial"/>
        </w:rPr>
        <w:t>.</w:t>
      </w:r>
    </w:p>
    <w:p w14:paraId="4D06312B"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 xml:space="preserve">Con base en lo expuesto, se insiste que en la versión pública de los documentos que se ordenan se deben testar aquellos elementos señalados en la presente resolución, </w:t>
      </w:r>
      <w:r w:rsidRPr="00494F68">
        <w:rPr>
          <w:rFonts w:ascii="Palatino Linotype" w:hAnsi="Palatino Linotype" w:cs="Arial"/>
        </w:rPr>
        <w:lastRenderedPageBreak/>
        <w:t>en el entendido de que debe ser pública toda la demás información relacionada que no encuadre en los conceptos anteriores.</w:t>
      </w:r>
    </w:p>
    <w:p w14:paraId="019919F6" w14:textId="77777777" w:rsidR="00D73BF8" w:rsidRPr="00494F68" w:rsidRDefault="00D73BF8" w:rsidP="00D73BF8">
      <w:pPr>
        <w:autoSpaceDE w:val="0"/>
        <w:autoSpaceDN w:val="0"/>
        <w:adjustRightInd w:val="0"/>
        <w:spacing w:before="240" w:after="240" w:line="360" w:lineRule="auto"/>
        <w:jc w:val="both"/>
        <w:rPr>
          <w:rFonts w:ascii="Palatino Linotype" w:hAnsi="Palatino Linotype" w:cs="Arial"/>
          <w:shd w:val="clear" w:color="auto" w:fill="FFFFFF"/>
        </w:rPr>
      </w:pPr>
      <w:r w:rsidRPr="00494F68">
        <w:rPr>
          <w:rFonts w:ascii="Palatino Linotype" w:hAnsi="Palatino Linotype" w:cs="Arial"/>
        </w:rPr>
        <w:t xml:space="preserve">Al respecto, se destaca que la versión pública que elabore el Sujeto Obligado debe cumplir con las formalidades exigidas en la Ley, por lo que </w:t>
      </w:r>
      <w:r w:rsidRPr="00494F68">
        <w:rPr>
          <w:rFonts w:ascii="Palatino Linotype" w:hAnsi="Palatino Linotype" w:cs="Arial"/>
          <w:lang w:val="es-ES_tradnl"/>
        </w:rPr>
        <w:t xml:space="preserve">para tal efecto emitirá el </w:t>
      </w:r>
      <w:r w:rsidRPr="00494F68">
        <w:rPr>
          <w:rFonts w:ascii="Palatino Linotype" w:hAnsi="Palatino Linotype" w:cs="Arial"/>
          <w:lang w:eastAsia="es-MX"/>
        </w:rPr>
        <w:t xml:space="preserve">Acuerdo del Comité de Transparencia en términos de la </w:t>
      </w:r>
      <w:r w:rsidRPr="00494F68">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494F68">
        <w:rPr>
          <w:rFonts w:ascii="Palatino Linotype" w:hAnsi="Palatino Linotype" w:cs="Arial"/>
          <w:shd w:val="clear" w:color="auto" w:fill="FFFFFF"/>
        </w:rPr>
        <w:t>.</w:t>
      </w:r>
    </w:p>
    <w:p w14:paraId="6985B5F3" w14:textId="77777777" w:rsidR="00D73BF8" w:rsidRPr="00494F68" w:rsidRDefault="00D73BF8" w:rsidP="00D73BF8">
      <w:pPr>
        <w:autoSpaceDE w:val="0"/>
        <w:autoSpaceDN w:val="0"/>
        <w:adjustRightInd w:val="0"/>
        <w:spacing w:before="240" w:after="240" w:line="360" w:lineRule="auto"/>
        <w:jc w:val="both"/>
        <w:rPr>
          <w:rFonts w:ascii="Palatino Linotype" w:hAnsi="Palatino Linotype" w:cs="Arial"/>
        </w:rPr>
      </w:pPr>
      <w:r w:rsidRPr="00494F68">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49A22556" w14:textId="77777777" w:rsidR="00D73BF8" w:rsidRPr="00494F68" w:rsidRDefault="00D73BF8" w:rsidP="00D73BF8">
      <w:pPr>
        <w:shd w:val="clear" w:color="auto" w:fill="FFFFFF"/>
        <w:spacing w:before="240" w:after="240" w:line="360" w:lineRule="auto"/>
        <w:ind w:right="51"/>
        <w:jc w:val="both"/>
        <w:rPr>
          <w:rFonts w:ascii="Palatino Linotype" w:hAnsi="Palatino Linotype"/>
          <w:lang w:eastAsia="es-MX"/>
        </w:rPr>
      </w:pPr>
      <w:r w:rsidRPr="00494F68">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494F68">
        <w:rPr>
          <w:rFonts w:ascii="Palatino Linotype" w:hAnsi="Palatino Linotype"/>
          <w:bCs/>
          <w:lang w:eastAsia="es-MX"/>
        </w:rPr>
        <w:t>Sujeto Obligado</w:t>
      </w:r>
      <w:r w:rsidRPr="00494F68">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494F68">
        <w:rPr>
          <w:rFonts w:ascii="Palatino Linotype" w:hAnsi="Palatino Linotype"/>
          <w:lang w:eastAsia="es-MX"/>
        </w:rPr>
        <w:lastRenderedPageBreak/>
        <w:t>puntual las razones de ello se estaría violentando desde un inicio el derecho de acceso a la información del solicitante, por lo que el acuerdo respectivo, deberá hacerse del conocimiento de la </w:t>
      </w:r>
      <w:r w:rsidRPr="00494F68">
        <w:rPr>
          <w:rFonts w:ascii="Palatino Linotype" w:hAnsi="Palatino Linotype"/>
          <w:bCs/>
          <w:lang w:eastAsia="es-MX"/>
        </w:rPr>
        <w:t>Recurrente</w:t>
      </w:r>
      <w:r w:rsidRPr="00494F68">
        <w:rPr>
          <w:rFonts w:ascii="Palatino Linotype" w:hAnsi="Palatino Linotype"/>
          <w:lang w:eastAsia="es-MX"/>
        </w:rPr>
        <w:t>.</w:t>
      </w:r>
    </w:p>
    <w:p w14:paraId="6C7F356C"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673160A0" w14:textId="77777777" w:rsidR="00D73BF8" w:rsidRPr="00494F68" w:rsidRDefault="00D73BF8" w:rsidP="00D73BF8">
      <w:pPr>
        <w:spacing w:before="240" w:after="240" w:line="360" w:lineRule="auto"/>
        <w:jc w:val="both"/>
        <w:rPr>
          <w:rFonts w:ascii="Palatino Linotype" w:hAnsi="Palatino Linotype" w:cs="Arial"/>
        </w:rPr>
      </w:pPr>
      <w:r w:rsidRPr="00494F68">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14:paraId="6C54C5A5" w14:textId="77777777" w:rsidR="005F15F5" w:rsidRPr="00494F68" w:rsidRDefault="005F15F5" w:rsidP="005F15F5">
      <w:pPr>
        <w:pStyle w:val="Prrafodelista"/>
        <w:numPr>
          <w:ilvl w:val="0"/>
          <w:numId w:val="6"/>
        </w:numPr>
        <w:spacing w:before="240" w:after="240" w:line="360" w:lineRule="auto"/>
        <w:jc w:val="center"/>
        <w:rPr>
          <w:rFonts w:ascii="Palatino Linotype" w:hAnsi="Palatino Linotype" w:cs="Arial"/>
          <w:b/>
        </w:rPr>
      </w:pPr>
      <w:r w:rsidRPr="00494F68">
        <w:rPr>
          <w:rFonts w:ascii="Palatino Linotype" w:hAnsi="Palatino Linotype" w:cs="Arial"/>
          <w:b/>
        </w:rPr>
        <w:t>R E S U E L V E:</w:t>
      </w:r>
    </w:p>
    <w:p w14:paraId="0B2F3DE3" w14:textId="11C9F234" w:rsidR="005F15F5" w:rsidRPr="00494F68" w:rsidRDefault="005F15F5" w:rsidP="005F15F5">
      <w:pPr>
        <w:spacing w:before="240" w:after="240" w:line="360" w:lineRule="auto"/>
        <w:ind w:right="49"/>
        <w:jc w:val="both"/>
        <w:rPr>
          <w:rFonts w:ascii="Palatino Linotype" w:hAnsi="Palatino Linotype" w:cs="Arial"/>
          <w:bCs/>
          <w:lang w:eastAsia="en-US"/>
        </w:rPr>
      </w:pPr>
      <w:r w:rsidRPr="00494F68">
        <w:rPr>
          <w:rFonts w:ascii="Palatino Linotype" w:hAnsi="Palatino Linotype" w:cs="Arial"/>
          <w:b/>
        </w:rPr>
        <w:t xml:space="preserve">Primero. </w:t>
      </w:r>
      <w:r w:rsidRPr="00494F68">
        <w:rPr>
          <w:rFonts w:ascii="Palatino Linotype" w:hAnsi="Palatino Linotype" w:cs="Arial"/>
          <w:lang w:val="es-ES_tradnl"/>
        </w:rPr>
        <w:t xml:space="preserve">Resultan infundadas </w:t>
      </w:r>
      <w:r w:rsidRPr="00494F68">
        <w:rPr>
          <w:rFonts w:ascii="Palatino Linotype" w:eastAsia="Arial Unicode MS" w:hAnsi="Palatino Linotype" w:cs="Arial"/>
        </w:rPr>
        <w:t>las razones o motivos de inc</w:t>
      </w:r>
      <w:r w:rsidR="005673C2" w:rsidRPr="00494F68">
        <w:rPr>
          <w:rFonts w:ascii="Palatino Linotype" w:eastAsia="Arial Unicode MS" w:hAnsi="Palatino Linotype" w:cs="Arial"/>
        </w:rPr>
        <w:t>onformidad hechos valer por el r</w:t>
      </w:r>
      <w:r w:rsidRPr="00494F68">
        <w:rPr>
          <w:rFonts w:ascii="Palatino Linotype" w:eastAsia="Arial Unicode MS" w:hAnsi="Palatino Linotype" w:cs="Arial"/>
        </w:rPr>
        <w:t>ecurrente respecto de</w:t>
      </w:r>
      <w:r w:rsidR="009031AA" w:rsidRPr="00494F68">
        <w:rPr>
          <w:rFonts w:ascii="Palatino Linotype" w:eastAsia="Arial Unicode MS" w:hAnsi="Palatino Linotype" w:cs="Arial"/>
        </w:rPr>
        <w:t xml:space="preserve"> </w:t>
      </w:r>
      <w:r w:rsidRPr="00494F68">
        <w:rPr>
          <w:rFonts w:ascii="Palatino Linotype" w:eastAsia="Arial Unicode MS" w:hAnsi="Palatino Linotype" w:cs="Arial"/>
        </w:rPr>
        <w:t>l</w:t>
      </w:r>
      <w:r w:rsidR="009031AA" w:rsidRPr="00494F68">
        <w:rPr>
          <w:rFonts w:ascii="Palatino Linotype" w:eastAsia="Arial Unicode MS" w:hAnsi="Palatino Linotype" w:cs="Arial"/>
        </w:rPr>
        <w:t>os</w:t>
      </w:r>
      <w:r w:rsidRPr="00494F68">
        <w:rPr>
          <w:rFonts w:ascii="Palatino Linotype" w:eastAsia="Arial Unicode MS" w:hAnsi="Palatino Linotype" w:cs="Arial"/>
        </w:rPr>
        <w:t xml:space="preserve"> recurso</w:t>
      </w:r>
      <w:r w:rsidR="009031AA" w:rsidRPr="00494F68">
        <w:rPr>
          <w:rFonts w:ascii="Palatino Linotype" w:eastAsia="Arial Unicode MS" w:hAnsi="Palatino Linotype" w:cs="Arial"/>
        </w:rPr>
        <w:t>s</w:t>
      </w:r>
      <w:r w:rsidRPr="00494F68">
        <w:rPr>
          <w:rFonts w:ascii="Palatino Linotype" w:eastAsia="Arial Unicode MS" w:hAnsi="Palatino Linotype" w:cs="Arial"/>
        </w:rPr>
        <w:t xml:space="preserve"> de revisión </w:t>
      </w:r>
      <w:r w:rsidR="009031AA" w:rsidRPr="00494F68">
        <w:rPr>
          <w:rFonts w:ascii="Palatino Linotype" w:hAnsi="Palatino Linotype" w:cs="Arial"/>
          <w:b/>
          <w:szCs w:val="20"/>
          <w:lang w:val="es-ES_tradnl"/>
        </w:rPr>
        <w:t>03789/INFOEM/IP/RR/2018,  03790/INFOEM/IP/RR/201</w:t>
      </w:r>
      <w:r w:rsidR="009B369E" w:rsidRPr="00494F68">
        <w:rPr>
          <w:rFonts w:ascii="Palatino Linotype" w:hAnsi="Palatino Linotype" w:cs="Arial"/>
          <w:b/>
          <w:szCs w:val="20"/>
          <w:lang w:val="es-ES_tradnl"/>
        </w:rPr>
        <w:t>8</w:t>
      </w:r>
      <w:r w:rsidR="009031AA" w:rsidRPr="00494F68">
        <w:rPr>
          <w:rFonts w:ascii="Palatino Linotype" w:hAnsi="Palatino Linotype" w:cs="Arial"/>
          <w:b/>
          <w:szCs w:val="20"/>
          <w:lang w:val="es-ES_tradnl"/>
        </w:rPr>
        <w:t xml:space="preserve"> </w:t>
      </w:r>
      <w:r w:rsidR="009031AA" w:rsidRPr="00494F68">
        <w:rPr>
          <w:rFonts w:ascii="Palatino Linotype" w:hAnsi="Palatino Linotype" w:cs="Arial"/>
          <w:szCs w:val="20"/>
          <w:lang w:val="es-ES_tradnl"/>
        </w:rPr>
        <w:t xml:space="preserve">y </w:t>
      </w:r>
      <w:r w:rsidR="009031AA" w:rsidRPr="00494F68">
        <w:rPr>
          <w:rFonts w:ascii="Palatino Linotype" w:hAnsi="Palatino Linotype" w:cs="Arial"/>
          <w:b/>
          <w:szCs w:val="20"/>
          <w:lang w:val="es-ES_tradnl"/>
        </w:rPr>
        <w:t>03791/INFOEM/IP/RR/2018</w:t>
      </w:r>
      <w:r w:rsidRPr="00494F68">
        <w:rPr>
          <w:rFonts w:ascii="Palatino Linotype" w:eastAsia="Arial Unicode MS" w:hAnsi="Palatino Linotype" w:cs="Arial"/>
          <w:b/>
        </w:rPr>
        <w:t xml:space="preserve">, </w:t>
      </w:r>
      <w:r w:rsidRPr="00494F68">
        <w:rPr>
          <w:rFonts w:ascii="Palatino Linotype" w:hAnsi="Palatino Linotype" w:cs="Arial"/>
          <w:lang w:eastAsia="en-US"/>
        </w:rPr>
        <w:t xml:space="preserve">por lo que en términos del considerando </w:t>
      </w:r>
      <w:r w:rsidRPr="00494F68">
        <w:rPr>
          <w:rFonts w:ascii="Palatino Linotype" w:hAnsi="Palatino Linotype" w:cs="Arial"/>
          <w:b/>
          <w:lang w:eastAsia="en-US"/>
        </w:rPr>
        <w:t xml:space="preserve">Cuarto </w:t>
      </w:r>
      <w:r w:rsidRPr="00494F68">
        <w:rPr>
          <w:rFonts w:ascii="Palatino Linotype" w:hAnsi="Palatino Linotype" w:cs="Arial"/>
          <w:lang w:eastAsia="en-US"/>
        </w:rPr>
        <w:t xml:space="preserve">de esta resolución, se </w:t>
      </w:r>
      <w:r w:rsidRPr="00494F68">
        <w:rPr>
          <w:rFonts w:ascii="Palatino Linotype" w:hAnsi="Palatino Linotype" w:cs="Arial"/>
          <w:b/>
          <w:lang w:eastAsia="en-US"/>
        </w:rPr>
        <w:t>Confirma</w:t>
      </w:r>
      <w:r w:rsidR="00B933BA" w:rsidRPr="00494F68">
        <w:rPr>
          <w:rFonts w:ascii="Palatino Linotype" w:hAnsi="Palatino Linotype" w:cs="Arial"/>
          <w:b/>
          <w:lang w:eastAsia="en-US"/>
        </w:rPr>
        <w:t>n</w:t>
      </w:r>
      <w:r w:rsidRPr="00494F68">
        <w:rPr>
          <w:rFonts w:ascii="Palatino Linotype" w:hAnsi="Palatino Linotype" w:cs="Arial"/>
          <w:b/>
          <w:lang w:eastAsia="en-US"/>
        </w:rPr>
        <w:t xml:space="preserve"> </w:t>
      </w:r>
      <w:r w:rsidRPr="00494F68">
        <w:rPr>
          <w:rFonts w:ascii="Palatino Linotype" w:hAnsi="Palatino Linotype"/>
        </w:rPr>
        <w:t>la</w:t>
      </w:r>
      <w:r w:rsidR="00B933BA" w:rsidRPr="00494F68">
        <w:rPr>
          <w:rFonts w:ascii="Palatino Linotype" w:hAnsi="Palatino Linotype"/>
        </w:rPr>
        <w:t>s</w:t>
      </w:r>
      <w:r w:rsidRPr="00494F68">
        <w:rPr>
          <w:rFonts w:ascii="Palatino Linotype" w:hAnsi="Palatino Linotype"/>
        </w:rPr>
        <w:t xml:space="preserve"> respuesta</w:t>
      </w:r>
      <w:r w:rsidR="00B933BA" w:rsidRPr="00494F68">
        <w:rPr>
          <w:rFonts w:ascii="Palatino Linotype" w:hAnsi="Palatino Linotype"/>
        </w:rPr>
        <w:t>s</w:t>
      </w:r>
      <w:r w:rsidRPr="00494F68">
        <w:rPr>
          <w:rFonts w:ascii="Palatino Linotype" w:hAnsi="Palatino Linotype"/>
        </w:rPr>
        <w:t xml:space="preserve"> otorgada</w:t>
      </w:r>
      <w:r w:rsidR="00B933BA" w:rsidRPr="00494F68">
        <w:rPr>
          <w:rFonts w:ascii="Palatino Linotype" w:hAnsi="Palatino Linotype"/>
        </w:rPr>
        <w:t>s</w:t>
      </w:r>
      <w:r w:rsidRPr="00494F68">
        <w:rPr>
          <w:rFonts w:ascii="Palatino Linotype" w:hAnsi="Palatino Linotype"/>
        </w:rPr>
        <w:t xml:space="preserve"> por el </w:t>
      </w:r>
      <w:r w:rsidRPr="00494F68">
        <w:rPr>
          <w:rFonts w:ascii="Palatino Linotype" w:hAnsi="Palatino Linotype" w:cs="Arial"/>
          <w:bCs/>
          <w:lang w:eastAsia="en-US"/>
        </w:rPr>
        <w:t>Sujeto Obligado.</w:t>
      </w:r>
    </w:p>
    <w:p w14:paraId="2E65D328" w14:textId="063910C6" w:rsidR="005F15F5" w:rsidRPr="00494F68" w:rsidRDefault="005F15F5" w:rsidP="005F15F5">
      <w:pPr>
        <w:spacing w:before="240" w:after="240" w:line="360" w:lineRule="auto"/>
        <w:ind w:right="49"/>
        <w:jc w:val="both"/>
        <w:rPr>
          <w:rFonts w:ascii="Palatino Linotype" w:hAnsi="Palatino Linotype" w:cs="Arial"/>
          <w:bCs/>
          <w:lang w:eastAsia="en-US"/>
        </w:rPr>
      </w:pPr>
      <w:r w:rsidRPr="00494F68">
        <w:rPr>
          <w:rFonts w:ascii="Palatino Linotype" w:hAnsi="Palatino Linotype" w:cs="Arial"/>
          <w:b/>
          <w:bCs/>
          <w:shd w:val="clear" w:color="auto" w:fill="FFFFFF"/>
        </w:rPr>
        <w:lastRenderedPageBreak/>
        <w:t xml:space="preserve">Segundo. </w:t>
      </w:r>
      <w:r w:rsidRPr="00494F68">
        <w:rPr>
          <w:rFonts w:ascii="Palatino Linotype" w:hAnsi="Palatino Linotype" w:cs="Arial"/>
          <w:lang w:val="es-ES_tradnl"/>
        </w:rPr>
        <w:t xml:space="preserve">Resultan </w:t>
      </w:r>
      <w:r w:rsidR="001F0F29" w:rsidRPr="00494F68">
        <w:rPr>
          <w:rFonts w:ascii="Palatino Linotype" w:hAnsi="Palatino Linotype" w:cs="Arial"/>
          <w:lang w:val="es-ES_tradnl"/>
        </w:rPr>
        <w:t xml:space="preserve">parcialmente </w:t>
      </w:r>
      <w:r w:rsidRPr="00494F68">
        <w:rPr>
          <w:rFonts w:ascii="Palatino Linotype" w:hAnsi="Palatino Linotype" w:cs="Arial"/>
          <w:lang w:val="es-ES_tradnl"/>
        </w:rPr>
        <w:t xml:space="preserve">fundadas </w:t>
      </w:r>
      <w:r w:rsidRPr="00494F68">
        <w:rPr>
          <w:rFonts w:ascii="Palatino Linotype" w:eastAsia="Arial Unicode MS" w:hAnsi="Palatino Linotype" w:cs="Arial"/>
        </w:rPr>
        <w:t>las razones o motivos de inconformidad</w:t>
      </w:r>
      <w:r w:rsidR="005673C2" w:rsidRPr="00494F68">
        <w:rPr>
          <w:rFonts w:ascii="Palatino Linotype" w:eastAsia="Arial Unicode MS" w:hAnsi="Palatino Linotype" w:cs="Arial"/>
        </w:rPr>
        <w:t xml:space="preserve"> hechos valer por el r</w:t>
      </w:r>
      <w:r w:rsidRPr="00494F68">
        <w:rPr>
          <w:rFonts w:ascii="Palatino Linotype" w:eastAsia="Arial Unicode MS" w:hAnsi="Palatino Linotype" w:cs="Arial"/>
        </w:rPr>
        <w:t>ecurrente respecto de</w:t>
      </w:r>
      <w:r w:rsidR="001F0F29" w:rsidRPr="00494F68">
        <w:rPr>
          <w:rFonts w:ascii="Palatino Linotype" w:eastAsia="Arial Unicode MS" w:hAnsi="Palatino Linotype" w:cs="Arial"/>
        </w:rPr>
        <w:t xml:space="preserve"> los</w:t>
      </w:r>
      <w:r w:rsidRPr="00494F68">
        <w:rPr>
          <w:rFonts w:ascii="Palatino Linotype" w:eastAsia="Arial Unicode MS" w:hAnsi="Palatino Linotype" w:cs="Arial"/>
        </w:rPr>
        <w:t xml:space="preserve"> </w:t>
      </w:r>
      <w:r w:rsidR="009031AA" w:rsidRPr="00494F68">
        <w:rPr>
          <w:rFonts w:ascii="Palatino Linotype" w:eastAsia="Arial Unicode MS" w:hAnsi="Palatino Linotype" w:cs="Arial"/>
        </w:rPr>
        <w:t xml:space="preserve">recursos de </w:t>
      </w:r>
      <w:r w:rsidRPr="00494F68">
        <w:rPr>
          <w:rFonts w:ascii="Palatino Linotype" w:eastAsia="Arial Unicode MS" w:hAnsi="Palatino Linotype" w:cs="Arial"/>
        </w:rPr>
        <w:t xml:space="preserve">revisión </w:t>
      </w:r>
      <w:r w:rsidR="009031AA" w:rsidRPr="00494F68">
        <w:rPr>
          <w:rFonts w:ascii="Palatino Linotype" w:hAnsi="Palatino Linotype" w:cs="Arial"/>
          <w:b/>
          <w:szCs w:val="20"/>
          <w:lang w:val="es-ES_tradnl"/>
        </w:rPr>
        <w:t>03792/INFOEM/IP/RR/2018, 03793/INFOEM/IP/RR/2018</w:t>
      </w:r>
      <w:r w:rsidR="009031AA" w:rsidRPr="00494F68">
        <w:rPr>
          <w:rFonts w:ascii="Palatino Linotype" w:hAnsi="Palatino Linotype" w:cs="Arial"/>
        </w:rPr>
        <w:t xml:space="preserve">, </w:t>
      </w:r>
      <w:r w:rsidR="009031AA" w:rsidRPr="00494F68">
        <w:rPr>
          <w:rFonts w:ascii="Palatino Linotype" w:hAnsi="Palatino Linotype" w:cs="Arial"/>
          <w:b/>
          <w:szCs w:val="20"/>
          <w:lang w:val="es-ES_tradnl"/>
        </w:rPr>
        <w:t xml:space="preserve">03794/INFOEM/IP/RR/2018, 03795/INFOEM/IP/RR/2018, 03796/INFOEM/IP/RR/2018, 03797/INFOEM/IP/RR/2018, 03798/INFOEM/IP/RR/2018, 03799/INFOEM/IP/RR/2018, 03800/INFOEM/IP/RR/2018 </w:t>
      </w:r>
      <w:r w:rsidR="009031AA" w:rsidRPr="00494F68">
        <w:rPr>
          <w:rFonts w:ascii="Palatino Linotype" w:hAnsi="Palatino Linotype" w:cs="Arial"/>
          <w:szCs w:val="20"/>
          <w:lang w:val="es-ES_tradnl"/>
        </w:rPr>
        <w:t>y</w:t>
      </w:r>
      <w:r w:rsidR="009031AA" w:rsidRPr="00494F68">
        <w:rPr>
          <w:rFonts w:ascii="Palatino Linotype" w:hAnsi="Palatino Linotype" w:cs="Arial"/>
          <w:b/>
          <w:szCs w:val="20"/>
          <w:lang w:val="es-ES_tradnl"/>
        </w:rPr>
        <w:t xml:space="preserve"> 03801/INFOEM/IP/RR/2018</w:t>
      </w:r>
      <w:r w:rsidR="009031AA" w:rsidRPr="00494F68">
        <w:rPr>
          <w:rFonts w:ascii="Palatino Linotype" w:hAnsi="Palatino Linotype" w:cs="Arial"/>
        </w:rPr>
        <w:t xml:space="preserve"> </w:t>
      </w:r>
      <w:r w:rsidRPr="00494F68">
        <w:rPr>
          <w:rFonts w:ascii="Palatino Linotype" w:hAnsi="Palatino Linotype" w:cs="Arial"/>
          <w:lang w:eastAsia="en-US"/>
        </w:rPr>
        <w:t xml:space="preserve">por lo que en términos del considerando </w:t>
      </w:r>
      <w:r w:rsidRPr="00494F68">
        <w:rPr>
          <w:rFonts w:ascii="Palatino Linotype" w:hAnsi="Palatino Linotype" w:cs="Arial"/>
          <w:b/>
          <w:lang w:eastAsia="en-US"/>
        </w:rPr>
        <w:t xml:space="preserve">Cuarto </w:t>
      </w:r>
      <w:r w:rsidRPr="00494F68">
        <w:rPr>
          <w:rFonts w:ascii="Palatino Linotype" w:hAnsi="Palatino Linotype" w:cs="Arial"/>
          <w:lang w:eastAsia="en-US"/>
        </w:rPr>
        <w:t xml:space="preserve">de esta resolución, se </w:t>
      </w:r>
      <w:r w:rsidR="001F0F29" w:rsidRPr="00494F68">
        <w:rPr>
          <w:rFonts w:ascii="Palatino Linotype" w:hAnsi="Palatino Linotype" w:cs="Arial"/>
          <w:b/>
          <w:lang w:eastAsia="en-US"/>
        </w:rPr>
        <w:t>Modifica</w:t>
      </w:r>
      <w:r w:rsidR="003A6262" w:rsidRPr="00494F68">
        <w:rPr>
          <w:rFonts w:ascii="Palatino Linotype" w:hAnsi="Palatino Linotype" w:cs="Arial"/>
          <w:b/>
          <w:lang w:eastAsia="en-US"/>
        </w:rPr>
        <w:t>n</w:t>
      </w:r>
      <w:r w:rsidRPr="00494F68">
        <w:rPr>
          <w:rFonts w:ascii="Palatino Linotype" w:hAnsi="Palatino Linotype" w:cs="Arial"/>
          <w:b/>
          <w:lang w:eastAsia="en-US"/>
        </w:rPr>
        <w:t xml:space="preserve"> </w:t>
      </w:r>
      <w:r w:rsidRPr="00494F68">
        <w:rPr>
          <w:rFonts w:ascii="Palatino Linotype" w:hAnsi="Palatino Linotype"/>
        </w:rPr>
        <w:t>la</w:t>
      </w:r>
      <w:r w:rsidR="003A6262" w:rsidRPr="00494F68">
        <w:rPr>
          <w:rFonts w:ascii="Palatino Linotype" w:hAnsi="Palatino Linotype"/>
        </w:rPr>
        <w:t>s</w:t>
      </w:r>
      <w:r w:rsidRPr="00494F68">
        <w:rPr>
          <w:rFonts w:ascii="Palatino Linotype" w:hAnsi="Palatino Linotype"/>
        </w:rPr>
        <w:t xml:space="preserve"> respuesta</w:t>
      </w:r>
      <w:r w:rsidR="003A6262" w:rsidRPr="00494F68">
        <w:rPr>
          <w:rFonts w:ascii="Palatino Linotype" w:hAnsi="Palatino Linotype"/>
        </w:rPr>
        <w:t>s</w:t>
      </w:r>
      <w:r w:rsidRPr="00494F68">
        <w:rPr>
          <w:rFonts w:ascii="Palatino Linotype" w:hAnsi="Palatino Linotype"/>
        </w:rPr>
        <w:t xml:space="preserve"> otorgada por el </w:t>
      </w:r>
      <w:r w:rsidRPr="00494F68">
        <w:rPr>
          <w:rFonts w:ascii="Palatino Linotype" w:hAnsi="Palatino Linotype" w:cs="Arial"/>
          <w:bCs/>
          <w:lang w:eastAsia="en-US"/>
        </w:rPr>
        <w:t>Sujeto Obligado.</w:t>
      </w:r>
    </w:p>
    <w:p w14:paraId="13626706" w14:textId="77777777" w:rsidR="005F15F5" w:rsidRPr="00494F68" w:rsidRDefault="001F0F29" w:rsidP="005F15F5">
      <w:pPr>
        <w:shd w:val="clear" w:color="auto" w:fill="FFFFFF"/>
        <w:spacing w:before="240" w:after="240" w:line="360" w:lineRule="auto"/>
        <w:ind w:right="51"/>
        <w:jc w:val="both"/>
        <w:rPr>
          <w:rFonts w:ascii="Palatino Linotype" w:hAnsi="Palatino Linotype" w:cs="Arial"/>
          <w:bCs/>
          <w:lang w:eastAsia="en-US"/>
        </w:rPr>
      </w:pPr>
      <w:r w:rsidRPr="00494F68">
        <w:rPr>
          <w:rFonts w:ascii="Palatino Linotype" w:hAnsi="Palatino Linotype" w:cs="Arial"/>
          <w:b/>
          <w:bCs/>
          <w:shd w:val="clear" w:color="auto" w:fill="FFFFFF"/>
        </w:rPr>
        <w:t>Tercero.</w:t>
      </w:r>
      <w:r w:rsidR="005F15F5" w:rsidRPr="00494F68">
        <w:rPr>
          <w:rFonts w:ascii="Palatino Linotype" w:hAnsi="Palatino Linotype" w:cs="Arial"/>
          <w:b/>
          <w:bCs/>
          <w:shd w:val="clear" w:color="auto" w:fill="FFFFFF"/>
        </w:rPr>
        <w:t xml:space="preserve"> </w:t>
      </w:r>
      <w:r w:rsidR="005F15F5" w:rsidRPr="00494F68">
        <w:rPr>
          <w:rFonts w:ascii="Palatino Linotype" w:hAnsi="Palatino Linotype" w:cs="Arial"/>
          <w:bCs/>
          <w:shd w:val="clear" w:color="auto" w:fill="FFFFFF"/>
        </w:rPr>
        <w:t xml:space="preserve">Se </w:t>
      </w:r>
      <w:r w:rsidR="005F15F5" w:rsidRPr="00494F68">
        <w:rPr>
          <w:rFonts w:ascii="Palatino Linotype" w:hAnsi="Palatino Linotype" w:cs="Arial"/>
          <w:b/>
          <w:bCs/>
          <w:shd w:val="clear" w:color="auto" w:fill="FFFFFF"/>
        </w:rPr>
        <w:t xml:space="preserve">Ordena </w:t>
      </w:r>
      <w:r w:rsidR="005F15F5" w:rsidRPr="00494F68">
        <w:rPr>
          <w:rFonts w:ascii="Palatino Linotype" w:hAnsi="Palatino Linotype"/>
        </w:rPr>
        <w:t xml:space="preserve">al Sujeto Obligado, </w:t>
      </w:r>
      <w:r w:rsidR="005F15F5" w:rsidRPr="00494F68">
        <w:rPr>
          <w:rFonts w:ascii="Palatino Linotype" w:hAnsi="Palatino Linotype" w:cs="Arial"/>
          <w:bCs/>
          <w:lang w:eastAsia="en-US"/>
        </w:rPr>
        <w:t xml:space="preserve">en términos del considerando </w:t>
      </w:r>
      <w:r w:rsidR="005F15F5" w:rsidRPr="00494F68">
        <w:rPr>
          <w:rFonts w:ascii="Palatino Linotype" w:hAnsi="Palatino Linotype" w:cs="Arial"/>
          <w:b/>
          <w:bCs/>
          <w:lang w:eastAsia="en-US"/>
        </w:rPr>
        <w:t xml:space="preserve">Cuarto </w:t>
      </w:r>
      <w:r w:rsidR="005F15F5" w:rsidRPr="00494F68">
        <w:rPr>
          <w:rFonts w:ascii="Palatino Linotype" w:hAnsi="Palatino Linotype" w:cs="Arial"/>
          <w:bCs/>
          <w:lang w:eastAsia="en-US"/>
        </w:rPr>
        <w:t>y</w:t>
      </w:r>
      <w:r w:rsidR="005F15F5" w:rsidRPr="00494F68">
        <w:rPr>
          <w:rFonts w:ascii="Palatino Linotype" w:hAnsi="Palatino Linotype" w:cs="Arial"/>
          <w:b/>
          <w:bCs/>
          <w:lang w:eastAsia="en-US"/>
        </w:rPr>
        <w:t xml:space="preserve"> Quinto </w:t>
      </w:r>
      <w:r w:rsidR="005F15F5" w:rsidRPr="00494F68">
        <w:rPr>
          <w:rFonts w:ascii="Palatino Linotype" w:hAnsi="Palatino Linotype" w:cs="Arial"/>
          <w:bCs/>
          <w:lang w:eastAsia="en-US"/>
        </w:rPr>
        <w:t xml:space="preserve">de esta resolución, previa búsqueda exhaustiva y razonable, </w:t>
      </w:r>
      <w:r w:rsidR="005F15F5" w:rsidRPr="00494F68">
        <w:rPr>
          <w:rFonts w:ascii="Palatino Linotype" w:hAnsi="Palatino Linotype" w:cs="Arial"/>
        </w:rPr>
        <w:t xml:space="preserve">haga entrega </w:t>
      </w:r>
      <w:r w:rsidR="005F15F5" w:rsidRPr="00494F68">
        <w:rPr>
          <w:rFonts w:ascii="Palatino Linotype" w:hAnsi="Palatino Linotype" w:cs="Arial"/>
          <w:lang w:eastAsia="en-US"/>
        </w:rPr>
        <w:t>vía SAIMEX</w:t>
      </w:r>
      <w:r w:rsidR="005F15F5" w:rsidRPr="00494F68">
        <w:rPr>
          <w:rFonts w:ascii="Palatino Linotype" w:hAnsi="Palatino Linotype" w:cs="Arial"/>
          <w:b/>
          <w:bCs/>
          <w:lang w:eastAsia="en-US"/>
        </w:rPr>
        <w:t xml:space="preserve">, </w:t>
      </w:r>
      <w:r w:rsidR="005F15F5" w:rsidRPr="00494F68">
        <w:rPr>
          <w:rFonts w:ascii="Palatino Linotype" w:hAnsi="Palatino Linotype" w:cs="Arial"/>
          <w:bCs/>
          <w:lang w:eastAsia="en-US"/>
        </w:rPr>
        <w:t>en versión pública de</w:t>
      </w:r>
      <w:r w:rsidR="005F15F5" w:rsidRPr="00494F68">
        <w:rPr>
          <w:rFonts w:ascii="Palatino Linotype" w:hAnsi="Palatino Linotype"/>
        </w:rPr>
        <w:t xml:space="preserve"> </w:t>
      </w:r>
      <w:r w:rsidR="005F15F5" w:rsidRPr="00494F68">
        <w:rPr>
          <w:rFonts w:ascii="Palatino Linotype" w:hAnsi="Palatino Linotype" w:cs="Arial"/>
          <w:bCs/>
          <w:lang w:eastAsia="en-US"/>
        </w:rPr>
        <w:t>los documentos</w:t>
      </w:r>
      <w:r w:rsidRPr="00494F68">
        <w:rPr>
          <w:rFonts w:ascii="Palatino Linotype" w:hAnsi="Palatino Linotype" w:cs="Arial"/>
          <w:bCs/>
          <w:lang w:eastAsia="en-US"/>
        </w:rPr>
        <w:t xml:space="preserve"> </w:t>
      </w:r>
      <w:r w:rsidR="005F15F5" w:rsidRPr="00494F68">
        <w:rPr>
          <w:rFonts w:ascii="Palatino Linotype" w:hAnsi="Palatino Linotype" w:cs="Arial"/>
          <w:bCs/>
          <w:lang w:eastAsia="en-US"/>
        </w:rPr>
        <w:t>en los que conste</w:t>
      </w:r>
      <w:r w:rsidR="005F15F5" w:rsidRPr="00494F68">
        <w:rPr>
          <w:rFonts w:ascii="Palatino Linotype" w:hAnsi="Palatino Linotype" w:cs="Arial"/>
        </w:rPr>
        <w:t xml:space="preserve"> </w:t>
      </w:r>
      <w:r w:rsidR="005F15F5" w:rsidRPr="00494F68">
        <w:rPr>
          <w:rFonts w:ascii="Palatino Linotype" w:hAnsi="Palatino Linotype" w:cs="Arial"/>
          <w:bCs/>
          <w:lang w:eastAsia="en-US"/>
        </w:rPr>
        <w:t>lo siguiente:</w:t>
      </w:r>
    </w:p>
    <w:p w14:paraId="4116FB37" w14:textId="77777777" w:rsidR="00D73BF8" w:rsidRPr="00494F68" w:rsidRDefault="00D73BF8" w:rsidP="005F15F5">
      <w:pPr>
        <w:pStyle w:val="Prrafodelista"/>
        <w:numPr>
          <w:ilvl w:val="0"/>
          <w:numId w:val="7"/>
        </w:numPr>
        <w:spacing w:before="240" w:after="240" w:line="360" w:lineRule="auto"/>
        <w:ind w:right="49"/>
        <w:jc w:val="both"/>
        <w:rPr>
          <w:rFonts w:ascii="Palatino Linotype" w:hAnsi="Palatino Linotype" w:cs="Arial"/>
          <w:bCs/>
          <w:lang w:eastAsia="en-US"/>
        </w:rPr>
      </w:pPr>
      <w:r w:rsidRPr="00494F68">
        <w:rPr>
          <w:rFonts w:ascii="Palatino Linotype" w:hAnsi="Palatino Linotype" w:cs="Arial"/>
          <w:bCs/>
          <w:lang w:eastAsia="en-US"/>
        </w:rPr>
        <w:t xml:space="preserve">Sueldo del Rector, Directores de </w:t>
      </w:r>
      <w:r w:rsidR="00DB3B87" w:rsidRPr="00494F68">
        <w:rPr>
          <w:rFonts w:ascii="Palatino Linotype" w:hAnsi="Palatino Linotype" w:cs="Arial"/>
          <w:bCs/>
          <w:lang w:eastAsia="en-US"/>
        </w:rPr>
        <w:t>Á</w:t>
      </w:r>
      <w:r w:rsidRPr="00494F68">
        <w:rPr>
          <w:rFonts w:ascii="Palatino Linotype" w:hAnsi="Palatino Linotype" w:cs="Arial"/>
          <w:bCs/>
          <w:lang w:eastAsia="en-US"/>
        </w:rPr>
        <w:t xml:space="preserve">rea y Jefes de Departamento, del </w:t>
      </w:r>
      <w:r w:rsidR="0049383D" w:rsidRPr="00494F68">
        <w:rPr>
          <w:rFonts w:ascii="Palatino Linotype" w:hAnsi="Palatino Linotype" w:cs="Arial"/>
          <w:bCs/>
          <w:lang w:eastAsia="en-US"/>
        </w:rPr>
        <w:t>periodo</w:t>
      </w:r>
      <w:r w:rsidRPr="00494F68">
        <w:rPr>
          <w:rFonts w:ascii="Palatino Linotype" w:hAnsi="Palatino Linotype" w:cs="Arial"/>
          <w:bCs/>
          <w:lang w:eastAsia="en-US"/>
        </w:rPr>
        <w:t xml:space="preserve"> comprendido del primero de enero de</w:t>
      </w:r>
      <w:r w:rsidR="0049383D" w:rsidRPr="00494F68">
        <w:rPr>
          <w:rFonts w:ascii="Palatino Linotype" w:hAnsi="Palatino Linotype" w:cs="Arial"/>
          <w:bCs/>
          <w:lang w:eastAsia="en-US"/>
        </w:rPr>
        <w:t xml:space="preserve"> dos mil nueve al treinta y uno de</w:t>
      </w:r>
      <w:r w:rsidR="000529BA" w:rsidRPr="00494F68">
        <w:rPr>
          <w:rFonts w:ascii="Palatino Linotype" w:hAnsi="Palatino Linotype" w:cs="Arial"/>
          <w:bCs/>
          <w:lang w:eastAsia="en-US"/>
        </w:rPr>
        <w:t xml:space="preserve"> </w:t>
      </w:r>
      <w:r w:rsidRPr="00494F68">
        <w:rPr>
          <w:rFonts w:ascii="Palatino Linotype" w:hAnsi="Palatino Linotype" w:cs="Arial"/>
          <w:bCs/>
          <w:lang w:eastAsia="en-US"/>
        </w:rPr>
        <w:t xml:space="preserve">agosto </w:t>
      </w:r>
      <w:r w:rsidR="0049383D" w:rsidRPr="00494F68">
        <w:rPr>
          <w:rFonts w:ascii="Palatino Linotype" w:hAnsi="Palatino Linotype" w:cs="Arial"/>
          <w:bCs/>
          <w:lang w:eastAsia="en-US"/>
        </w:rPr>
        <w:t>de dos mil dieciocho.</w:t>
      </w:r>
    </w:p>
    <w:p w14:paraId="29B04300" w14:textId="7893EAD2" w:rsidR="00D73BF8" w:rsidRPr="00494F68" w:rsidRDefault="00D73BF8" w:rsidP="00D73BF8">
      <w:pPr>
        <w:spacing w:before="240" w:after="240" w:line="360" w:lineRule="auto"/>
        <w:jc w:val="both"/>
        <w:rPr>
          <w:rFonts w:ascii="Palatino Linotype" w:hAnsi="Palatino Linotype"/>
          <w:shd w:val="clear" w:color="auto" w:fill="FFFFFF"/>
        </w:rPr>
      </w:pPr>
      <w:r w:rsidRPr="00494F68">
        <w:rPr>
          <w:rFonts w:ascii="Palatino Linotype" w:hAnsi="Palatino Linotype"/>
          <w:shd w:val="clear" w:color="auto" w:fill="FFFFFF"/>
        </w:rPr>
        <w:t>Para lo cual se deberá emitir el Acuerdo del Comité de Transparencia de acuerdo con la Ley de Transparencia y Acceso a la Información Pública del Estado de México y Municipios, en el que funde y motive las razones sobre los datos que se supriman o eliminen de</w:t>
      </w:r>
      <w:r w:rsidR="00091F56" w:rsidRPr="00494F68">
        <w:rPr>
          <w:rFonts w:ascii="Palatino Linotype" w:hAnsi="Palatino Linotype"/>
          <w:shd w:val="clear" w:color="auto" w:fill="FFFFFF"/>
        </w:rPr>
        <w:t xml:space="preserve"> </w:t>
      </w:r>
      <w:r w:rsidRPr="00494F68">
        <w:rPr>
          <w:rFonts w:ascii="Palatino Linotype" w:hAnsi="Palatino Linotype"/>
          <w:shd w:val="clear" w:color="auto" w:fill="FFFFFF"/>
        </w:rPr>
        <w:t>l</w:t>
      </w:r>
      <w:r w:rsidR="00091F56" w:rsidRPr="00494F68">
        <w:rPr>
          <w:rFonts w:ascii="Palatino Linotype" w:hAnsi="Palatino Linotype"/>
          <w:shd w:val="clear" w:color="auto" w:fill="FFFFFF"/>
        </w:rPr>
        <w:t>os</w:t>
      </w:r>
      <w:r w:rsidRPr="00494F68">
        <w:rPr>
          <w:rFonts w:ascii="Palatino Linotype" w:hAnsi="Palatino Linotype"/>
          <w:shd w:val="clear" w:color="auto" w:fill="FFFFFF"/>
        </w:rPr>
        <w:t xml:space="preserve"> documento</w:t>
      </w:r>
      <w:r w:rsidR="00091F56" w:rsidRPr="00494F68">
        <w:rPr>
          <w:rFonts w:ascii="Palatino Linotype" w:hAnsi="Palatino Linotype"/>
          <w:shd w:val="clear" w:color="auto" w:fill="FFFFFF"/>
        </w:rPr>
        <w:t>s</w:t>
      </w:r>
      <w:r w:rsidRPr="00494F68">
        <w:rPr>
          <w:rFonts w:ascii="Palatino Linotype" w:hAnsi="Palatino Linotype"/>
          <w:shd w:val="clear" w:color="auto" w:fill="FFFFFF"/>
        </w:rPr>
        <w:t xml:space="preserve"> que se ordena</w:t>
      </w:r>
      <w:r w:rsidR="00091F56" w:rsidRPr="00494F68">
        <w:rPr>
          <w:rFonts w:ascii="Palatino Linotype" w:hAnsi="Palatino Linotype"/>
          <w:shd w:val="clear" w:color="auto" w:fill="FFFFFF"/>
        </w:rPr>
        <w:t>n</w:t>
      </w:r>
      <w:r w:rsidRPr="00494F68">
        <w:rPr>
          <w:rFonts w:ascii="Palatino Linotype" w:hAnsi="Palatino Linotype"/>
          <w:shd w:val="clear" w:color="auto" w:fill="FFFFFF"/>
        </w:rPr>
        <w:t>, mismo que igualmen</w:t>
      </w:r>
      <w:r w:rsidR="005673C2" w:rsidRPr="00494F68">
        <w:rPr>
          <w:rFonts w:ascii="Palatino Linotype" w:hAnsi="Palatino Linotype"/>
          <w:shd w:val="clear" w:color="auto" w:fill="FFFFFF"/>
        </w:rPr>
        <w:t>te se hará de conocimiento del r</w:t>
      </w:r>
      <w:r w:rsidRPr="00494F68">
        <w:rPr>
          <w:rFonts w:ascii="Palatino Linotype" w:hAnsi="Palatino Linotype"/>
          <w:shd w:val="clear" w:color="auto" w:fill="FFFFFF"/>
        </w:rPr>
        <w:t>ecurrente.</w:t>
      </w:r>
    </w:p>
    <w:p w14:paraId="6A071E8E" w14:textId="77777777" w:rsidR="0059543E" w:rsidRPr="00494F68" w:rsidRDefault="0059543E" w:rsidP="0059543E">
      <w:pPr>
        <w:spacing w:line="360" w:lineRule="auto"/>
        <w:ind w:right="51"/>
        <w:jc w:val="both"/>
        <w:rPr>
          <w:rFonts w:ascii="Palatino Linotype" w:eastAsia="Calibri" w:hAnsi="Palatino Linotype" w:cs="Arial"/>
        </w:rPr>
      </w:pPr>
      <w:r w:rsidRPr="00494F68">
        <w:rPr>
          <w:rFonts w:ascii="Palatino Linotype" w:eastAsia="Calibri" w:hAnsi="Palatino Linotype" w:cs="Arial"/>
        </w:rPr>
        <w:lastRenderedPageBreak/>
        <w:t>Para el caso que derivado de la búsqueda exhaustiva y razonable no se localice la información solicitada, el sujeto obligado deberá emitir el Acuerdo de Inexistencia en términos de la Ley de Transparencia y Acceso a la Información Pública del Estado de México y Municipios, debiendo notificarlo a la parte recurrente al momento de dar cumplimiento a la presente resolución.</w:t>
      </w:r>
    </w:p>
    <w:p w14:paraId="2E2C1956" w14:textId="77777777" w:rsidR="005F15F5" w:rsidRPr="00494F68" w:rsidRDefault="001F0F29" w:rsidP="005F15F5">
      <w:pPr>
        <w:spacing w:before="240" w:after="240" w:line="360" w:lineRule="auto"/>
        <w:jc w:val="both"/>
        <w:rPr>
          <w:rFonts w:ascii="Palatino Linotype" w:eastAsia="MS Mincho" w:hAnsi="Palatino Linotype"/>
          <w:shd w:val="clear" w:color="auto" w:fill="FFFFFF"/>
          <w:lang w:val="es-ES_tradnl"/>
        </w:rPr>
      </w:pPr>
      <w:r w:rsidRPr="00494F68">
        <w:rPr>
          <w:rFonts w:ascii="Palatino Linotype" w:hAnsi="Palatino Linotype" w:cs="Arial"/>
          <w:b/>
          <w:bCs/>
          <w:shd w:val="clear" w:color="auto" w:fill="FFFFFF"/>
        </w:rPr>
        <w:t>Cuarto</w:t>
      </w:r>
      <w:r w:rsidR="005F15F5" w:rsidRPr="00494F68">
        <w:rPr>
          <w:rFonts w:ascii="Palatino Linotype" w:hAnsi="Palatino Linotype" w:cs="Arial"/>
          <w:b/>
          <w:bCs/>
          <w:shd w:val="clear" w:color="auto" w:fill="FFFFFF"/>
        </w:rPr>
        <w:t xml:space="preserve">. </w:t>
      </w:r>
      <w:bookmarkStart w:id="0" w:name="_Toc450120670"/>
      <w:r w:rsidR="005F15F5" w:rsidRPr="00494F68">
        <w:rPr>
          <w:rFonts w:ascii="Palatino Linotype" w:eastAsia="MS Mincho" w:hAnsi="Palatino Linotype" w:cs="Arial"/>
          <w:b/>
          <w:bCs/>
          <w:shd w:val="clear" w:color="auto" w:fill="FFFFFF"/>
          <w:lang w:val="es-ES_tradnl"/>
        </w:rPr>
        <w:t xml:space="preserve">Remítase </w:t>
      </w:r>
      <w:r w:rsidR="005F15F5" w:rsidRPr="00494F68">
        <w:rPr>
          <w:rFonts w:ascii="Palatino Linotype" w:hAnsi="Palatino Linotype" w:cs="Arial"/>
        </w:rPr>
        <w:t>la presente resolución, al Responsable de la Unidad de Transparencia del Sujeto Obligado</w:t>
      </w:r>
      <w:r w:rsidR="005F15F5" w:rsidRPr="00494F68">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0"/>
    </w:p>
    <w:p w14:paraId="6CD4B35C" w14:textId="7DBAB25F" w:rsidR="005F15F5" w:rsidRPr="00494F68" w:rsidRDefault="001F0F29" w:rsidP="005F15F5">
      <w:pPr>
        <w:spacing w:before="240" w:after="240" w:line="360" w:lineRule="auto"/>
        <w:jc w:val="both"/>
        <w:rPr>
          <w:rFonts w:ascii="Palatino Linotype" w:hAnsi="Palatino Linotype"/>
        </w:rPr>
      </w:pPr>
      <w:r w:rsidRPr="00494F68">
        <w:rPr>
          <w:rFonts w:ascii="Palatino Linotype" w:hAnsi="Palatino Linotype" w:cs="Arial"/>
          <w:b/>
        </w:rPr>
        <w:t>Quinto</w:t>
      </w:r>
      <w:r w:rsidR="005F15F5" w:rsidRPr="00494F68">
        <w:rPr>
          <w:rFonts w:ascii="Palatino Linotype" w:hAnsi="Palatino Linotype" w:cs="Arial"/>
          <w:b/>
        </w:rPr>
        <w:t>. Hágase del conocimiento</w:t>
      </w:r>
      <w:r w:rsidR="005673C2" w:rsidRPr="00494F68">
        <w:rPr>
          <w:rFonts w:ascii="Palatino Linotype" w:hAnsi="Palatino Linotype" w:cs="Arial"/>
        </w:rPr>
        <w:t xml:space="preserve"> del r</w:t>
      </w:r>
      <w:r w:rsidR="005F15F5" w:rsidRPr="00494F68">
        <w:rPr>
          <w:rFonts w:ascii="Palatino Linotype" w:hAnsi="Palatino Linotype" w:cs="Arial"/>
        </w:rPr>
        <w:t>ecurrente</w:t>
      </w:r>
      <w:r w:rsidR="005F15F5" w:rsidRPr="00494F68">
        <w:rPr>
          <w:rFonts w:ascii="Palatino Linotype" w:hAnsi="Palatino Linotype" w:cs="Arial"/>
          <w:b/>
        </w:rPr>
        <w:t>,</w:t>
      </w:r>
      <w:r w:rsidR="005F15F5" w:rsidRPr="00494F68">
        <w:rPr>
          <w:rFonts w:ascii="Palatino Linotype" w:hAnsi="Palatino Linotype"/>
          <w:b/>
          <w:bCs/>
        </w:rPr>
        <w:t xml:space="preserve"> </w:t>
      </w:r>
      <w:r w:rsidR="005F15F5" w:rsidRPr="00494F68">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005F15F5" w:rsidRPr="00494F68">
        <w:rPr>
          <w:rFonts w:ascii="Palatino Linotype" w:hAnsi="Palatino Linotype"/>
          <w:b/>
        </w:rPr>
        <w:t>vía Juicio de Amparo</w:t>
      </w:r>
      <w:r w:rsidR="005F15F5" w:rsidRPr="00494F68">
        <w:rPr>
          <w:rFonts w:ascii="Palatino Linotype" w:hAnsi="Palatino Linotype"/>
        </w:rPr>
        <w:t xml:space="preserve"> en los términos de las leyes aplicables.</w:t>
      </w:r>
    </w:p>
    <w:p w14:paraId="36F1B653" w14:textId="09B7B1DB" w:rsidR="00F41306" w:rsidRPr="00494F68" w:rsidRDefault="00F41306" w:rsidP="00EE43FE">
      <w:pPr>
        <w:spacing w:before="240" w:after="240" w:line="360" w:lineRule="auto"/>
        <w:jc w:val="both"/>
        <w:rPr>
          <w:rFonts w:ascii="Palatino Linotype" w:hAnsi="Palatino Linotype" w:cs="Arial"/>
        </w:rPr>
      </w:pPr>
      <w:r w:rsidRPr="00494F68">
        <w:rPr>
          <w:rFonts w:ascii="Palatino Linotype" w:hAnsi="Palatino Linotype" w:cs="Arial"/>
        </w:rPr>
        <w:t xml:space="preserve">ASÍ LO RESUELVE, POR </w:t>
      </w:r>
      <w:r w:rsidR="00A77F5E" w:rsidRPr="00494F68">
        <w:rPr>
          <w:rFonts w:ascii="Palatino Linotype" w:hAnsi="Palatino Linotype" w:cs="Arial"/>
        </w:rPr>
        <w:t>UNANIMIDAD</w:t>
      </w:r>
      <w:r w:rsidR="000806B8" w:rsidRPr="00494F68">
        <w:rPr>
          <w:rFonts w:ascii="Palatino Linotype" w:hAnsi="Palatino Linotype" w:cs="Arial"/>
        </w:rPr>
        <w:t xml:space="preserve"> </w:t>
      </w:r>
      <w:r w:rsidRPr="00494F68">
        <w:rPr>
          <w:rFonts w:ascii="Palatino Linotype" w:hAnsi="Palatino Linotype" w:cs="Arial"/>
        </w:rPr>
        <w:t>DE VOTOS, EL PLENO DEL</w:t>
      </w:r>
      <w:r w:rsidRPr="00494F68">
        <w:rPr>
          <w:rFonts w:ascii="Palatino Linotype" w:eastAsia="Arial Unicode MS" w:hAnsi="Palatino Linotype" w:cs="Arial"/>
        </w:rPr>
        <w:t xml:space="preserve"> INSTITUTO DE TRANSPARENCIA, ACCESO A LA INFORMACIÓN PÚBLICA Y PROTECCIÓN DE DATOS PERSONALES DEL ESTADO DE MÉXICO Y MUNICIPIOS</w:t>
      </w:r>
      <w:r w:rsidRPr="00494F68">
        <w:rPr>
          <w:rFonts w:ascii="Palatino Linotype" w:hAnsi="Palatino Linotype" w:cs="Arial"/>
        </w:rPr>
        <w:t xml:space="preserve">, CONFORMADO POR LOS COMISIONADOS </w:t>
      </w:r>
      <w:r w:rsidR="00E609E7" w:rsidRPr="00494F68">
        <w:rPr>
          <w:rFonts w:ascii="Palatino Linotype" w:hAnsi="Palatino Linotype"/>
        </w:rPr>
        <w:t>ZULEMA MARTÍNEZ SÁNCHEZ; EVA ABAID YAPUR; JOSÉ GUADALUPE LUNA HERNÁNDEZ</w:t>
      </w:r>
      <w:r w:rsidR="009F314B" w:rsidRPr="00494F68">
        <w:rPr>
          <w:rFonts w:ascii="Palatino Linotype" w:hAnsi="Palatino Linotype"/>
        </w:rPr>
        <w:t xml:space="preserve">; </w:t>
      </w:r>
      <w:r w:rsidR="00E609E7" w:rsidRPr="00494F68">
        <w:rPr>
          <w:rFonts w:ascii="Palatino Linotype" w:hAnsi="Palatino Linotype"/>
        </w:rPr>
        <w:t>JAVIER MARTÍNEZ CRUZ</w:t>
      </w:r>
      <w:r w:rsidR="009F314B" w:rsidRPr="00494F68">
        <w:rPr>
          <w:rFonts w:ascii="Palatino Linotype" w:hAnsi="Palatino Linotype"/>
        </w:rPr>
        <w:t xml:space="preserve"> Y LUIS GUSTAVO PARRA NORIEGA </w:t>
      </w:r>
      <w:r w:rsidR="009F314B" w:rsidRPr="00494F68">
        <w:rPr>
          <w:rFonts w:ascii="Palatino Linotype" w:hAnsi="Palatino Linotype"/>
        </w:rPr>
        <w:lastRenderedPageBreak/>
        <w:t>CON AUSENCIA JUSTIFICADA</w:t>
      </w:r>
      <w:r w:rsidR="00E609E7" w:rsidRPr="00494F68">
        <w:rPr>
          <w:rFonts w:ascii="Palatino Linotype" w:hAnsi="Palatino Linotype"/>
        </w:rPr>
        <w:t>;</w:t>
      </w:r>
      <w:r w:rsidR="000806B8" w:rsidRPr="00494F68">
        <w:rPr>
          <w:rFonts w:ascii="Palatino Linotype" w:hAnsi="Palatino Linotype" w:cs="Arial"/>
        </w:rPr>
        <w:t xml:space="preserve"> </w:t>
      </w:r>
      <w:r w:rsidRPr="00494F68">
        <w:rPr>
          <w:rFonts w:ascii="Palatino Linotype" w:hAnsi="Palatino Linotype" w:cs="Arial"/>
        </w:rPr>
        <w:t>EN LA</w:t>
      </w:r>
      <w:r w:rsidR="00D40677" w:rsidRPr="00494F68">
        <w:rPr>
          <w:rFonts w:ascii="Palatino Linotype" w:hAnsi="Palatino Linotype" w:cs="Arial"/>
        </w:rPr>
        <w:t xml:space="preserve"> </w:t>
      </w:r>
      <w:r w:rsidR="00486189" w:rsidRPr="00494F68">
        <w:rPr>
          <w:rFonts w:ascii="Palatino Linotype" w:hAnsi="Palatino Linotype" w:cs="Arial"/>
        </w:rPr>
        <w:t>CUADRAG</w:t>
      </w:r>
      <w:r w:rsidR="005673C2" w:rsidRPr="00494F68">
        <w:rPr>
          <w:rFonts w:ascii="Palatino Linotype" w:hAnsi="Palatino Linotype" w:cs="Arial"/>
        </w:rPr>
        <w:t xml:space="preserve">ÉSIMO CUARTA </w:t>
      </w:r>
      <w:r w:rsidRPr="00494F68">
        <w:rPr>
          <w:rFonts w:ascii="Palatino Linotype" w:hAnsi="Palatino Linotype" w:cs="Arial"/>
        </w:rPr>
        <w:t xml:space="preserve">SESIÓN ORDINARIA CELEBRADA </w:t>
      </w:r>
      <w:r w:rsidR="00170571" w:rsidRPr="00494F68">
        <w:rPr>
          <w:rFonts w:ascii="Palatino Linotype" w:hAnsi="Palatino Linotype" w:cs="Arial"/>
        </w:rPr>
        <w:t xml:space="preserve">EL </w:t>
      </w:r>
      <w:r w:rsidR="005673C2" w:rsidRPr="00494F68">
        <w:rPr>
          <w:rFonts w:ascii="Palatino Linotype" w:hAnsi="Palatino Linotype" w:cs="Arial"/>
        </w:rPr>
        <w:t>VEINTIOCHO</w:t>
      </w:r>
      <w:r w:rsidR="00486189" w:rsidRPr="00494F68">
        <w:rPr>
          <w:rFonts w:ascii="Palatino Linotype" w:hAnsi="Palatino Linotype" w:cs="Arial"/>
        </w:rPr>
        <w:t xml:space="preserve"> DE NOVIEMBRE</w:t>
      </w:r>
      <w:r w:rsidR="00093A63" w:rsidRPr="00494F68">
        <w:rPr>
          <w:rFonts w:ascii="Palatino Linotype" w:hAnsi="Palatino Linotype" w:cs="Arial"/>
        </w:rPr>
        <w:t xml:space="preserve"> </w:t>
      </w:r>
      <w:r w:rsidR="00E609E7" w:rsidRPr="00494F68">
        <w:rPr>
          <w:rFonts w:ascii="Palatino Linotype" w:hAnsi="Palatino Linotype" w:cs="Arial"/>
        </w:rPr>
        <w:t>DE DOS MIL DIECIOCHO</w:t>
      </w:r>
      <w:r w:rsidRPr="00494F68">
        <w:rPr>
          <w:rFonts w:ascii="Palatino Linotype" w:hAnsi="Palatino Linotype" w:cs="Arial"/>
        </w:rPr>
        <w:t xml:space="preserve">, ANTE </w:t>
      </w:r>
      <w:r w:rsidR="00E609E7" w:rsidRPr="00494F68">
        <w:rPr>
          <w:rFonts w:ascii="Palatino Linotype" w:hAnsi="Palatino Linotype" w:cs="Arial"/>
        </w:rPr>
        <w:t>EL SECRETARIO TÉCNICO</w:t>
      </w:r>
      <w:r w:rsidRPr="00494F68">
        <w:rPr>
          <w:rFonts w:ascii="Palatino Linotype" w:hAnsi="Palatino Linotype" w:cs="Arial"/>
        </w:rPr>
        <w:t xml:space="preserve"> DEL PLENO,</w:t>
      </w:r>
      <w:r w:rsidR="00E609E7" w:rsidRPr="00494F68">
        <w:rPr>
          <w:rFonts w:ascii="Palatino Linotype" w:hAnsi="Palatino Linotype" w:cs="Arial"/>
        </w:rPr>
        <w:t xml:space="preserve"> </w:t>
      </w:r>
      <w:r w:rsidR="00C33EC3" w:rsidRPr="00494F68">
        <w:rPr>
          <w:rFonts w:ascii="Palatino Linotype" w:hAnsi="Palatino Linotype" w:cs="Arial"/>
        </w:rPr>
        <w:t xml:space="preserve">ALEXIS </w:t>
      </w:r>
      <w:r w:rsidR="00E609E7" w:rsidRPr="00494F68">
        <w:rPr>
          <w:rFonts w:ascii="Palatino Linotype" w:hAnsi="Palatino Linotype" w:cs="Arial"/>
        </w:rPr>
        <w:t>TAPIA</w:t>
      </w:r>
      <w:r w:rsidR="00E609E7" w:rsidRPr="00494F68">
        <w:rPr>
          <w:rFonts w:ascii="Palatino Linotype" w:hAnsi="Palatino Linotype" w:cs="Arial"/>
          <w:lang w:val="es-ES_tradnl"/>
        </w:rPr>
        <w:t xml:space="preserve"> </w:t>
      </w:r>
      <w:r w:rsidR="00C33EC3" w:rsidRPr="00494F68">
        <w:rPr>
          <w:rFonts w:ascii="Palatino Linotype" w:hAnsi="Palatino Linotype" w:cs="Arial"/>
          <w:lang w:val="es-ES_tradnl"/>
        </w:rPr>
        <w:t>RAMÍREZ</w:t>
      </w:r>
      <w:r w:rsidRPr="00494F68">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94F68" w:rsidRPr="00494F68" w14:paraId="2B379210" w14:textId="77777777" w:rsidTr="008C522E">
        <w:trPr>
          <w:trHeight w:val="1807"/>
        </w:trPr>
        <w:tc>
          <w:tcPr>
            <w:tcW w:w="8828" w:type="dxa"/>
            <w:gridSpan w:val="2"/>
            <w:vAlign w:val="center"/>
          </w:tcPr>
          <w:p w14:paraId="158C4AE1" w14:textId="77777777" w:rsidR="00CB6209" w:rsidRPr="00494F68" w:rsidRDefault="00CB6209" w:rsidP="008C522E">
            <w:pPr>
              <w:jc w:val="center"/>
              <w:rPr>
                <w:rFonts w:ascii="Palatino Linotype" w:hAnsi="Palatino Linotype" w:cs="Arial"/>
                <w:b/>
              </w:rPr>
            </w:pPr>
          </w:p>
          <w:p w14:paraId="422157B4" w14:textId="77777777" w:rsidR="00CB6209" w:rsidRPr="00494F68" w:rsidRDefault="00CB6209" w:rsidP="008C522E">
            <w:pPr>
              <w:jc w:val="center"/>
              <w:rPr>
                <w:rFonts w:ascii="Palatino Linotype" w:hAnsi="Palatino Linotype"/>
              </w:rPr>
            </w:pPr>
            <w:r w:rsidRPr="00494F68">
              <w:rPr>
                <w:rFonts w:ascii="Palatino Linotype" w:hAnsi="Palatino Linotype" w:cs="Arial"/>
                <w:b/>
              </w:rPr>
              <w:t>Zulema Martínez Sánchez</w:t>
            </w:r>
            <w:r w:rsidRPr="00494F68">
              <w:rPr>
                <w:rFonts w:ascii="Palatino Linotype" w:hAnsi="Palatino Linotype"/>
              </w:rPr>
              <w:t xml:space="preserve"> </w:t>
            </w:r>
          </w:p>
          <w:p w14:paraId="142E768D" w14:textId="77777777" w:rsidR="00CB6209" w:rsidRPr="00494F68" w:rsidRDefault="00CB6209" w:rsidP="008C522E">
            <w:pPr>
              <w:jc w:val="center"/>
              <w:rPr>
                <w:rFonts w:ascii="Palatino Linotype" w:hAnsi="Palatino Linotype"/>
              </w:rPr>
            </w:pPr>
            <w:r w:rsidRPr="00494F68">
              <w:rPr>
                <w:rFonts w:ascii="Palatino Linotype" w:hAnsi="Palatino Linotype"/>
              </w:rPr>
              <w:t>Comisionada Presidenta</w:t>
            </w:r>
          </w:p>
          <w:p w14:paraId="5586B0C0" w14:textId="77777777" w:rsidR="00CB6209" w:rsidRPr="00494F68" w:rsidRDefault="00CB6209" w:rsidP="008C522E">
            <w:pPr>
              <w:jc w:val="center"/>
              <w:rPr>
                <w:rFonts w:ascii="Palatino Linotype" w:hAnsi="Palatino Linotype"/>
              </w:rPr>
            </w:pPr>
            <w:r w:rsidRPr="00494F68">
              <w:rPr>
                <w:rFonts w:ascii="Palatino Linotype" w:hAnsi="Palatino Linotype"/>
              </w:rPr>
              <w:t>(Rúbrica)</w:t>
            </w:r>
          </w:p>
        </w:tc>
      </w:tr>
      <w:tr w:rsidR="00494F68" w:rsidRPr="00494F68" w14:paraId="0F2F47A3" w14:textId="77777777" w:rsidTr="008C522E">
        <w:trPr>
          <w:trHeight w:val="2156"/>
        </w:trPr>
        <w:tc>
          <w:tcPr>
            <w:tcW w:w="4414" w:type="dxa"/>
            <w:vAlign w:val="center"/>
          </w:tcPr>
          <w:p w14:paraId="0DEB4143" w14:textId="77777777" w:rsidR="00CB6209" w:rsidRPr="00494F68" w:rsidRDefault="00CB6209" w:rsidP="008C522E">
            <w:pPr>
              <w:jc w:val="center"/>
              <w:rPr>
                <w:rFonts w:ascii="Palatino Linotype" w:hAnsi="Palatino Linotype"/>
                <w:b/>
              </w:rPr>
            </w:pPr>
          </w:p>
          <w:p w14:paraId="70BC583D" w14:textId="77777777" w:rsidR="00CB6209" w:rsidRPr="00494F68" w:rsidRDefault="00CB6209" w:rsidP="008C522E">
            <w:pPr>
              <w:jc w:val="center"/>
              <w:rPr>
                <w:rFonts w:ascii="Palatino Linotype" w:hAnsi="Palatino Linotype"/>
                <w:b/>
              </w:rPr>
            </w:pPr>
          </w:p>
          <w:p w14:paraId="04920D28" w14:textId="77777777" w:rsidR="00AA697B" w:rsidRPr="00494F68" w:rsidRDefault="00AA697B" w:rsidP="008C522E">
            <w:pPr>
              <w:jc w:val="center"/>
              <w:rPr>
                <w:rFonts w:ascii="Palatino Linotype" w:hAnsi="Palatino Linotype"/>
                <w:b/>
              </w:rPr>
            </w:pPr>
          </w:p>
          <w:p w14:paraId="720F67B5" w14:textId="77777777" w:rsidR="00CB6209" w:rsidRPr="00494F68" w:rsidRDefault="00CB6209" w:rsidP="008C522E">
            <w:pPr>
              <w:jc w:val="center"/>
              <w:rPr>
                <w:rFonts w:ascii="Palatino Linotype" w:hAnsi="Palatino Linotype"/>
                <w:b/>
              </w:rPr>
            </w:pPr>
            <w:r w:rsidRPr="00494F68">
              <w:rPr>
                <w:rFonts w:ascii="Palatino Linotype" w:hAnsi="Palatino Linotype"/>
                <w:b/>
              </w:rPr>
              <w:t>Eva Abaid Yapur</w:t>
            </w:r>
          </w:p>
          <w:p w14:paraId="540A8316" w14:textId="77777777" w:rsidR="00CB6209" w:rsidRPr="00494F68" w:rsidRDefault="00CB6209" w:rsidP="008C522E">
            <w:pPr>
              <w:jc w:val="center"/>
              <w:rPr>
                <w:rFonts w:ascii="Palatino Linotype" w:hAnsi="Palatino Linotype"/>
              </w:rPr>
            </w:pPr>
            <w:r w:rsidRPr="00494F68">
              <w:rPr>
                <w:rFonts w:ascii="Palatino Linotype" w:hAnsi="Palatino Linotype"/>
              </w:rPr>
              <w:t>Comisionada</w:t>
            </w:r>
          </w:p>
          <w:p w14:paraId="3253D868" w14:textId="77777777" w:rsidR="00CB6209" w:rsidRPr="00494F68" w:rsidRDefault="00CB6209" w:rsidP="008C522E">
            <w:pPr>
              <w:jc w:val="center"/>
              <w:rPr>
                <w:rFonts w:ascii="Palatino Linotype" w:hAnsi="Palatino Linotype"/>
              </w:rPr>
            </w:pPr>
            <w:r w:rsidRPr="00494F68">
              <w:rPr>
                <w:rFonts w:ascii="Palatino Linotype" w:hAnsi="Palatino Linotype"/>
              </w:rPr>
              <w:t>(Rúbrica)</w:t>
            </w:r>
          </w:p>
        </w:tc>
        <w:tc>
          <w:tcPr>
            <w:tcW w:w="4414" w:type="dxa"/>
            <w:vAlign w:val="center"/>
          </w:tcPr>
          <w:p w14:paraId="55A1D975" w14:textId="77777777" w:rsidR="00CB6209" w:rsidRPr="00494F68" w:rsidRDefault="00CB6209" w:rsidP="008C522E">
            <w:pPr>
              <w:jc w:val="center"/>
              <w:rPr>
                <w:rFonts w:ascii="Palatino Linotype" w:hAnsi="Palatino Linotype"/>
                <w:b/>
              </w:rPr>
            </w:pPr>
          </w:p>
          <w:p w14:paraId="1A989E62" w14:textId="77777777" w:rsidR="00CB6209" w:rsidRPr="00494F68" w:rsidRDefault="00CB6209" w:rsidP="008C522E">
            <w:pPr>
              <w:jc w:val="center"/>
              <w:rPr>
                <w:rFonts w:ascii="Palatino Linotype" w:hAnsi="Palatino Linotype"/>
                <w:b/>
              </w:rPr>
            </w:pPr>
          </w:p>
          <w:p w14:paraId="6C00C361" w14:textId="77777777" w:rsidR="00CB6209" w:rsidRPr="00494F68" w:rsidRDefault="00CB6209" w:rsidP="008C522E">
            <w:pPr>
              <w:jc w:val="center"/>
              <w:rPr>
                <w:rFonts w:ascii="Palatino Linotype" w:hAnsi="Palatino Linotype"/>
                <w:b/>
              </w:rPr>
            </w:pPr>
          </w:p>
          <w:p w14:paraId="74545FC3" w14:textId="77777777" w:rsidR="00CB6209" w:rsidRPr="00494F68" w:rsidRDefault="00CB6209" w:rsidP="008C522E">
            <w:pPr>
              <w:jc w:val="center"/>
              <w:rPr>
                <w:rFonts w:ascii="Palatino Linotype" w:hAnsi="Palatino Linotype"/>
                <w:b/>
              </w:rPr>
            </w:pPr>
            <w:r w:rsidRPr="00494F68">
              <w:rPr>
                <w:rFonts w:ascii="Palatino Linotype" w:hAnsi="Palatino Linotype"/>
                <w:b/>
              </w:rPr>
              <w:t>José Guadalupe Luna Hernández</w:t>
            </w:r>
          </w:p>
          <w:p w14:paraId="63EAC209" w14:textId="77777777" w:rsidR="00CB6209" w:rsidRPr="00494F68" w:rsidRDefault="00CB6209" w:rsidP="008C522E">
            <w:pPr>
              <w:jc w:val="center"/>
              <w:rPr>
                <w:rFonts w:ascii="Palatino Linotype" w:hAnsi="Palatino Linotype"/>
              </w:rPr>
            </w:pPr>
            <w:r w:rsidRPr="00494F68">
              <w:rPr>
                <w:rFonts w:ascii="Palatino Linotype" w:hAnsi="Palatino Linotype"/>
              </w:rPr>
              <w:t>Comisionado</w:t>
            </w:r>
          </w:p>
          <w:p w14:paraId="4022B966" w14:textId="77777777" w:rsidR="00CB6209" w:rsidRPr="00494F68" w:rsidRDefault="00CB6209" w:rsidP="008C522E">
            <w:pPr>
              <w:jc w:val="center"/>
              <w:rPr>
                <w:rFonts w:ascii="Palatino Linotype" w:hAnsi="Palatino Linotype"/>
              </w:rPr>
            </w:pPr>
            <w:r w:rsidRPr="00494F68">
              <w:rPr>
                <w:rFonts w:ascii="Palatino Linotype" w:hAnsi="Palatino Linotype"/>
              </w:rPr>
              <w:t>(Rúbrica)</w:t>
            </w:r>
          </w:p>
        </w:tc>
      </w:tr>
      <w:tr w:rsidR="00494F68" w:rsidRPr="00494F68" w14:paraId="162EF18B" w14:textId="77777777" w:rsidTr="008C522E">
        <w:trPr>
          <w:trHeight w:val="1953"/>
        </w:trPr>
        <w:tc>
          <w:tcPr>
            <w:tcW w:w="4414" w:type="dxa"/>
            <w:vAlign w:val="center"/>
          </w:tcPr>
          <w:p w14:paraId="23DBF9EE" w14:textId="77777777" w:rsidR="00CB6209" w:rsidRPr="00494F68" w:rsidRDefault="00CB6209" w:rsidP="008C522E">
            <w:pPr>
              <w:jc w:val="center"/>
              <w:rPr>
                <w:rFonts w:ascii="Palatino Linotype" w:hAnsi="Palatino Linotype" w:cs="Arial"/>
                <w:b/>
              </w:rPr>
            </w:pPr>
          </w:p>
          <w:p w14:paraId="490FDE67" w14:textId="77777777" w:rsidR="00CB6209" w:rsidRPr="00494F68" w:rsidRDefault="00CB6209" w:rsidP="008C522E">
            <w:pPr>
              <w:jc w:val="center"/>
              <w:rPr>
                <w:rFonts w:ascii="Palatino Linotype" w:hAnsi="Palatino Linotype" w:cs="Arial"/>
                <w:b/>
              </w:rPr>
            </w:pPr>
          </w:p>
          <w:p w14:paraId="00D3DF14" w14:textId="77777777" w:rsidR="00CB6209" w:rsidRPr="00494F68" w:rsidRDefault="00CB6209" w:rsidP="008C522E">
            <w:pPr>
              <w:jc w:val="center"/>
              <w:rPr>
                <w:rFonts w:ascii="Palatino Linotype" w:hAnsi="Palatino Linotype" w:cs="Arial"/>
                <w:b/>
              </w:rPr>
            </w:pPr>
          </w:p>
          <w:p w14:paraId="34B3C950" w14:textId="77777777" w:rsidR="00CB6209" w:rsidRPr="00494F68" w:rsidRDefault="00CB6209" w:rsidP="008C522E">
            <w:pPr>
              <w:jc w:val="center"/>
              <w:rPr>
                <w:rFonts w:ascii="Palatino Linotype" w:hAnsi="Palatino Linotype" w:cs="Arial"/>
                <w:b/>
              </w:rPr>
            </w:pPr>
            <w:r w:rsidRPr="00494F68">
              <w:rPr>
                <w:rFonts w:ascii="Palatino Linotype" w:hAnsi="Palatino Linotype" w:cs="Arial"/>
                <w:b/>
              </w:rPr>
              <w:t>Javier Martínez Cruz</w:t>
            </w:r>
          </w:p>
          <w:p w14:paraId="703ED78E" w14:textId="77777777" w:rsidR="00CB6209" w:rsidRPr="00494F68" w:rsidRDefault="00CB6209" w:rsidP="008C522E">
            <w:pPr>
              <w:jc w:val="center"/>
              <w:rPr>
                <w:rFonts w:ascii="Palatino Linotype" w:hAnsi="Palatino Linotype" w:cs="Arial"/>
              </w:rPr>
            </w:pPr>
            <w:r w:rsidRPr="00494F68">
              <w:rPr>
                <w:rFonts w:ascii="Palatino Linotype" w:hAnsi="Palatino Linotype" w:cs="Arial"/>
              </w:rPr>
              <w:t>Comisionado</w:t>
            </w:r>
          </w:p>
          <w:p w14:paraId="35E04617" w14:textId="77777777" w:rsidR="00CB6209" w:rsidRPr="00494F68" w:rsidRDefault="00CB6209" w:rsidP="008C522E">
            <w:pPr>
              <w:jc w:val="center"/>
              <w:rPr>
                <w:rFonts w:ascii="Palatino Linotype" w:hAnsi="Palatino Linotype" w:cs="Arial"/>
                <w:b/>
              </w:rPr>
            </w:pPr>
            <w:r w:rsidRPr="00494F68">
              <w:rPr>
                <w:rFonts w:ascii="Palatino Linotype" w:hAnsi="Palatino Linotype" w:cs="Arial"/>
              </w:rPr>
              <w:t>(Rúbrica)</w:t>
            </w:r>
          </w:p>
        </w:tc>
        <w:tc>
          <w:tcPr>
            <w:tcW w:w="4414" w:type="dxa"/>
            <w:vAlign w:val="center"/>
          </w:tcPr>
          <w:p w14:paraId="77EDC295" w14:textId="77777777" w:rsidR="00CB6209" w:rsidRPr="00494F68" w:rsidRDefault="00CB6209" w:rsidP="008C522E">
            <w:pPr>
              <w:jc w:val="center"/>
              <w:rPr>
                <w:rFonts w:ascii="Palatino Linotype" w:hAnsi="Palatino Linotype" w:cs="Arial"/>
                <w:b/>
              </w:rPr>
            </w:pPr>
          </w:p>
          <w:p w14:paraId="774ED359" w14:textId="77777777" w:rsidR="00CB6209" w:rsidRPr="00494F68" w:rsidRDefault="00CB6209" w:rsidP="008C522E">
            <w:pPr>
              <w:jc w:val="center"/>
              <w:rPr>
                <w:rFonts w:ascii="Palatino Linotype" w:hAnsi="Palatino Linotype" w:cs="Arial"/>
                <w:b/>
              </w:rPr>
            </w:pPr>
          </w:p>
          <w:p w14:paraId="27E7C51B" w14:textId="77777777" w:rsidR="00CB6209" w:rsidRPr="00494F68" w:rsidRDefault="00CB6209" w:rsidP="008C522E">
            <w:pPr>
              <w:jc w:val="center"/>
              <w:rPr>
                <w:rFonts w:ascii="Palatino Linotype" w:hAnsi="Palatino Linotype" w:cs="Arial"/>
                <w:b/>
              </w:rPr>
            </w:pPr>
          </w:p>
          <w:p w14:paraId="01815C80" w14:textId="77777777" w:rsidR="00CB6209" w:rsidRPr="00494F68" w:rsidRDefault="00CB6209" w:rsidP="008C522E">
            <w:pPr>
              <w:jc w:val="center"/>
              <w:rPr>
                <w:rFonts w:ascii="Palatino Linotype" w:hAnsi="Palatino Linotype" w:cs="Arial"/>
                <w:b/>
              </w:rPr>
            </w:pPr>
            <w:r w:rsidRPr="00494F68">
              <w:rPr>
                <w:rFonts w:ascii="Palatino Linotype" w:hAnsi="Palatino Linotype" w:cs="Arial"/>
                <w:b/>
              </w:rPr>
              <w:t>Luis Gustavo Parra Noriega</w:t>
            </w:r>
          </w:p>
          <w:p w14:paraId="5AC65D1C" w14:textId="77777777" w:rsidR="00CB6209" w:rsidRPr="00494F68" w:rsidRDefault="00CB6209" w:rsidP="008C522E">
            <w:pPr>
              <w:jc w:val="center"/>
              <w:rPr>
                <w:rFonts w:ascii="Palatino Linotype" w:hAnsi="Palatino Linotype" w:cs="Arial"/>
              </w:rPr>
            </w:pPr>
            <w:r w:rsidRPr="00494F68">
              <w:rPr>
                <w:rFonts w:ascii="Palatino Linotype" w:hAnsi="Palatino Linotype" w:cs="Arial"/>
              </w:rPr>
              <w:t>Comisionado</w:t>
            </w:r>
          </w:p>
          <w:p w14:paraId="06EEE760" w14:textId="5EC07FCA" w:rsidR="00CB6209" w:rsidRPr="00494F68" w:rsidRDefault="009F314B" w:rsidP="008C522E">
            <w:pPr>
              <w:jc w:val="center"/>
              <w:rPr>
                <w:rFonts w:ascii="Palatino Linotype" w:hAnsi="Palatino Linotype" w:cs="Arial"/>
                <w:b/>
              </w:rPr>
            </w:pPr>
            <w:r w:rsidRPr="00494F68">
              <w:rPr>
                <w:rFonts w:ascii="Palatino Linotype" w:hAnsi="Palatino Linotype" w:cs="Arial"/>
              </w:rPr>
              <w:t>(Ausencia justificada</w:t>
            </w:r>
            <w:r w:rsidR="00CB6209" w:rsidRPr="00494F68">
              <w:rPr>
                <w:rFonts w:ascii="Palatino Linotype" w:hAnsi="Palatino Linotype" w:cs="Arial"/>
              </w:rPr>
              <w:t>)</w:t>
            </w:r>
          </w:p>
        </w:tc>
      </w:tr>
      <w:tr w:rsidR="00494F68" w:rsidRPr="00494F68" w14:paraId="42BD9093" w14:textId="77777777" w:rsidTr="008C522E">
        <w:trPr>
          <w:trHeight w:val="1655"/>
        </w:trPr>
        <w:tc>
          <w:tcPr>
            <w:tcW w:w="8828" w:type="dxa"/>
            <w:gridSpan w:val="2"/>
            <w:vAlign w:val="center"/>
          </w:tcPr>
          <w:p w14:paraId="21F526A8" w14:textId="77777777" w:rsidR="00CB6209" w:rsidRPr="00494F68" w:rsidRDefault="00CB6209" w:rsidP="008C522E">
            <w:pPr>
              <w:jc w:val="center"/>
              <w:rPr>
                <w:rFonts w:ascii="Palatino Linotype" w:hAnsi="Palatino Linotype" w:cs="Arial"/>
                <w:b/>
              </w:rPr>
            </w:pPr>
          </w:p>
          <w:p w14:paraId="54D8C79B" w14:textId="77777777" w:rsidR="00CB6209" w:rsidRPr="00494F68" w:rsidRDefault="00CB6209" w:rsidP="008C522E">
            <w:pPr>
              <w:jc w:val="center"/>
              <w:rPr>
                <w:rFonts w:ascii="Palatino Linotype" w:hAnsi="Palatino Linotype" w:cs="Arial"/>
                <w:b/>
              </w:rPr>
            </w:pPr>
          </w:p>
          <w:p w14:paraId="1B6E7794" w14:textId="77777777" w:rsidR="00CB6209" w:rsidRPr="00494F68" w:rsidRDefault="00CB6209" w:rsidP="008C522E">
            <w:pPr>
              <w:jc w:val="center"/>
              <w:rPr>
                <w:rFonts w:ascii="Palatino Linotype" w:hAnsi="Palatino Linotype" w:cs="Arial"/>
                <w:b/>
              </w:rPr>
            </w:pPr>
          </w:p>
          <w:p w14:paraId="77EE1C50" w14:textId="77777777" w:rsidR="00CB6209" w:rsidRPr="00494F68" w:rsidRDefault="00CB6209" w:rsidP="008C522E">
            <w:pPr>
              <w:jc w:val="center"/>
              <w:rPr>
                <w:rFonts w:ascii="Palatino Linotype" w:hAnsi="Palatino Linotype"/>
                <w:b/>
              </w:rPr>
            </w:pPr>
            <w:r w:rsidRPr="00494F68">
              <w:rPr>
                <w:rFonts w:ascii="Palatino Linotype" w:hAnsi="Palatino Linotype" w:cs="Arial"/>
                <w:b/>
              </w:rPr>
              <w:t>Alexis Tapia Ramírez</w:t>
            </w:r>
          </w:p>
          <w:p w14:paraId="04C12812" w14:textId="77777777" w:rsidR="00CB6209" w:rsidRPr="00494F68" w:rsidRDefault="00CB6209" w:rsidP="008C522E">
            <w:pPr>
              <w:jc w:val="center"/>
              <w:rPr>
                <w:rFonts w:ascii="Palatino Linotype" w:hAnsi="Palatino Linotype"/>
              </w:rPr>
            </w:pPr>
            <w:r w:rsidRPr="00494F68">
              <w:rPr>
                <w:rFonts w:ascii="Palatino Linotype" w:hAnsi="Palatino Linotype"/>
              </w:rPr>
              <w:t>Secretario Técnico del Pleno</w:t>
            </w:r>
          </w:p>
          <w:p w14:paraId="012AE986" w14:textId="77777777" w:rsidR="00CB6209" w:rsidRPr="00494F68" w:rsidRDefault="00CB6209" w:rsidP="008C522E">
            <w:pPr>
              <w:jc w:val="center"/>
              <w:rPr>
                <w:rFonts w:ascii="Palatino Linotype" w:hAnsi="Palatino Linotype"/>
              </w:rPr>
            </w:pPr>
            <w:r w:rsidRPr="00494F68">
              <w:rPr>
                <w:rFonts w:ascii="Palatino Linotype" w:hAnsi="Palatino Linotype"/>
              </w:rPr>
              <w:t>(Rúbrica)</w:t>
            </w:r>
          </w:p>
          <w:p w14:paraId="664D68E2" w14:textId="77777777" w:rsidR="00AF007E" w:rsidRPr="00494F68" w:rsidRDefault="00AF007E" w:rsidP="008C522E">
            <w:pPr>
              <w:jc w:val="center"/>
              <w:rPr>
                <w:rFonts w:ascii="Palatino Linotype" w:hAnsi="Palatino Linotype"/>
              </w:rPr>
            </w:pPr>
          </w:p>
        </w:tc>
      </w:tr>
    </w:tbl>
    <w:p w14:paraId="7D6040F9" w14:textId="2856BE41" w:rsidR="00486189" w:rsidRPr="00494F68" w:rsidRDefault="00D06012" w:rsidP="00AC5579">
      <w:pPr>
        <w:tabs>
          <w:tab w:val="left" w:pos="280"/>
        </w:tabs>
        <w:spacing w:before="240" w:after="240"/>
        <w:jc w:val="both"/>
        <w:rPr>
          <w:rFonts w:ascii="Palatino Linotype" w:hAnsi="Palatino Linotype" w:cs="Arial"/>
          <w:sz w:val="20"/>
          <w:szCs w:val="20"/>
          <w:lang w:val="es-ES_tradnl"/>
        </w:rPr>
      </w:pPr>
      <w:r w:rsidRPr="00494F68">
        <w:rPr>
          <w:rFonts w:ascii="Palatino Linotype" w:hAnsi="Palatino Linotype" w:cs="Arial"/>
          <w:sz w:val="20"/>
          <w:szCs w:val="20"/>
          <w:lang w:val="es-ES_tradnl"/>
        </w:rPr>
        <w:t>Esta hoja correspond</w:t>
      </w:r>
      <w:r w:rsidR="00157E73" w:rsidRPr="00494F68">
        <w:rPr>
          <w:rFonts w:ascii="Palatino Linotype" w:hAnsi="Palatino Linotype" w:cs="Arial"/>
          <w:sz w:val="20"/>
          <w:szCs w:val="20"/>
          <w:lang w:val="es-ES_tradnl"/>
        </w:rPr>
        <w:t>e a la resolución de</w:t>
      </w:r>
      <w:r w:rsidR="0029772A" w:rsidRPr="00494F68">
        <w:rPr>
          <w:rFonts w:ascii="Palatino Linotype" w:hAnsi="Palatino Linotype" w:cs="Arial"/>
          <w:sz w:val="20"/>
          <w:szCs w:val="20"/>
          <w:lang w:val="es-ES_tradnl"/>
        </w:rPr>
        <w:t xml:space="preserve">l </w:t>
      </w:r>
      <w:r w:rsidR="005673C2" w:rsidRPr="00494F68">
        <w:rPr>
          <w:rFonts w:ascii="Palatino Linotype" w:hAnsi="Palatino Linotype" w:cs="Arial"/>
          <w:sz w:val="20"/>
          <w:szCs w:val="20"/>
          <w:lang w:val="es-ES_tradnl"/>
        </w:rPr>
        <w:t>veintiocho</w:t>
      </w:r>
      <w:r w:rsidR="00486189" w:rsidRPr="00494F68">
        <w:rPr>
          <w:rFonts w:ascii="Palatino Linotype" w:hAnsi="Palatino Linotype" w:cs="Arial"/>
          <w:sz w:val="20"/>
          <w:szCs w:val="20"/>
          <w:lang w:val="es-ES_tradnl"/>
        </w:rPr>
        <w:t xml:space="preserve"> de noviembre </w:t>
      </w:r>
      <w:r w:rsidR="000F2F43" w:rsidRPr="00494F68">
        <w:rPr>
          <w:rFonts w:ascii="Palatino Linotype" w:hAnsi="Palatino Linotype" w:cs="Arial"/>
          <w:sz w:val="20"/>
          <w:szCs w:val="20"/>
          <w:lang w:val="es-ES_tradnl"/>
        </w:rPr>
        <w:t>de dos mil dieciocho</w:t>
      </w:r>
      <w:r w:rsidRPr="00494F68">
        <w:rPr>
          <w:rFonts w:ascii="Palatino Linotype" w:hAnsi="Palatino Linotype" w:cs="Arial"/>
          <w:sz w:val="20"/>
          <w:szCs w:val="20"/>
          <w:lang w:val="es-ES_tradnl"/>
        </w:rPr>
        <w:t xml:space="preserve">, emitida en </w:t>
      </w:r>
      <w:r w:rsidR="00162AEA" w:rsidRPr="00494F68">
        <w:rPr>
          <w:rFonts w:ascii="Palatino Linotype" w:hAnsi="Palatino Linotype" w:cs="Arial"/>
          <w:sz w:val="20"/>
          <w:szCs w:val="20"/>
          <w:lang w:val="es-ES_tradnl"/>
        </w:rPr>
        <w:t>los</w:t>
      </w:r>
      <w:r w:rsidR="002971D3" w:rsidRPr="00494F68">
        <w:rPr>
          <w:rFonts w:ascii="Palatino Linotype" w:hAnsi="Palatino Linotype" w:cs="Arial"/>
          <w:sz w:val="20"/>
          <w:szCs w:val="20"/>
          <w:lang w:val="es-ES_tradnl"/>
        </w:rPr>
        <w:t xml:space="preserve"> </w:t>
      </w:r>
      <w:r w:rsidRPr="00494F68">
        <w:rPr>
          <w:rFonts w:ascii="Palatino Linotype" w:hAnsi="Palatino Linotype" w:cs="Arial"/>
          <w:sz w:val="20"/>
          <w:szCs w:val="20"/>
          <w:lang w:val="es-ES_tradnl"/>
        </w:rPr>
        <w:t>recurso</w:t>
      </w:r>
      <w:r w:rsidR="00162AEA" w:rsidRPr="00494F68">
        <w:rPr>
          <w:rFonts w:ascii="Palatino Linotype" w:hAnsi="Palatino Linotype" w:cs="Arial"/>
          <w:sz w:val="20"/>
          <w:szCs w:val="20"/>
          <w:lang w:val="es-ES_tradnl"/>
        </w:rPr>
        <w:t>s</w:t>
      </w:r>
      <w:r w:rsidRPr="00494F68">
        <w:rPr>
          <w:rFonts w:ascii="Palatino Linotype" w:hAnsi="Palatino Linotype" w:cs="Arial"/>
          <w:sz w:val="20"/>
          <w:szCs w:val="20"/>
          <w:lang w:val="es-ES_tradnl"/>
        </w:rPr>
        <w:t xml:space="preserve"> de revisión número 0</w:t>
      </w:r>
      <w:r w:rsidR="008D774B" w:rsidRPr="00494F68">
        <w:rPr>
          <w:rFonts w:ascii="Palatino Linotype" w:hAnsi="Palatino Linotype" w:cs="Arial"/>
          <w:sz w:val="20"/>
          <w:szCs w:val="20"/>
          <w:lang w:val="es-ES_tradnl"/>
        </w:rPr>
        <w:t>3</w:t>
      </w:r>
      <w:r w:rsidR="00486189" w:rsidRPr="00494F68">
        <w:rPr>
          <w:rFonts w:ascii="Palatino Linotype" w:hAnsi="Palatino Linotype" w:cs="Arial"/>
          <w:sz w:val="20"/>
          <w:szCs w:val="20"/>
          <w:lang w:val="es-ES_tradnl"/>
        </w:rPr>
        <w:t>789</w:t>
      </w:r>
      <w:r w:rsidRPr="00494F68">
        <w:rPr>
          <w:rFonts w:ascii="Palatino Linotype" w:hAnsi="Palatino Linotype" w:cs="Arial"/>
          <w:sz w:val="20"/>
          <w:szCs w:val="20"/>
          <w:lang w:val="es-ES_tradnl"/>
        </w:rPr>
        <w:t>/INFOEM/IP/RR/201</w:t>
      </w:r>
      <w:r w:rsidR="00E609E7" w:rsidRPr="00494F68">
        <w:rPr>
          <w:rFonts w:ascii="Palatino Linotype" w:hAnsi="Palatino Linotype" w:cs="Arial"/>
          <w:sz w:val="20"/>
          <w:szCs w:val="20"/>
          <w:lang w:val="es-ES_tradnl"/>
        </w:rPr>
        <w:t>8</w:t>
      </w:r>
      <w:r w:rsidR="00486189" w:rsidRPr="00494F68">
        <w:rPr>
          <w:rFonts w:ascii="Palatino Linotype" w:hAnsi="Palatino Linotype" w:cs="Arial"/>
          <w:sz w:val="20"/>
          <w:szCs w:val="20"/>
          <w:lang w:val="es-ES_tradnl"/>
        </w:rPr>
        <w:t xml:space="preserve"> y Acumulados.</w:t>
      </w:r>
      <w:bookmarkStart w:id="1" w:name="_GoBack"/>
      <w:bookmarkEnd w:id="1"/>
    </w:p>
    <w:sectPr w:rsidR="00486189" w:rsidRPr="00494F68" w:rsidSect="00F72DCE">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14560" w14:textId="77777777" w:rsidR="005228F1" w:rsidRDefault="005228F1" w:rsidP="00C80F8C">
      <w:r>
        <w:separator/>
      </w:r>
    </w:p>
  </w:endnote>
  <w:endnote w:type="continuationSeparator" w:id="0">
    <w:p w14:paraId="65B58805" w14:textId="77777777" w:rsidR="005228F1" w:rsidRDefault="005228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C56EF" w14:textId="77777777" w:rsidR="007C6626" w:rsidRPr="00F12350" w:rsidRDefault="007C662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4F68">
      <w:rPr>
        <w:rFonts w:ascii="Palatino Linotype" w:hAnsi="Palatino Linotype" w:cs="Arial"/>
        <w:b/>
        <w:bCs/>
        <w:noProof/>
        <w:sz w:val="20"/>
        <w:szCs w:val="20"/>
      </w:rPr>
      <w:t>58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4F68">
      <w:rPr>
        <w:rFonts w:ascii="Palatino Linotype" w:hAnsi="Palatino Linotype" w:cs="Arial"/>
        <w:b/>
        <w:bCs/>
        <w:noProof/>
        <w:sz w:val="20"/>
        <w:szCs w:val="20"/>
      </w:rPr>
      <w:t>60</w:t>
    </w:r>
    <w:r w:rsidRPr="00F12350">
      <w:rPr>
        <w:rFonts w:ascii="Palatino Linotype" w:hAnsi="Palatino Linotype" w:cs="Arial"/>
        <w:b/>
        <w:bCs/>
        <w:sz w:val="20"/>
        <w:szCs w:val="20"/>
      </w:rPr>
      <w:fldChar w:fldCharType="end"/>
    </w:r>
  </w:p>
  <w:p w14:paraId="143FB1E5" w14:textId="77777777" w:rsidR="007C6626" w:rsidRDefault="007C662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09CE" w14:textId="77777777" w:rsidR="007C6626" w:rsidRPr="00F12350" w:rsidRDefault="007C662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4F6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4F68">
      <w:rPr>
        <w:rFonts w:ascii="Palatino Linotype" w:hAnsi="Palatino Linotype" w:cs="Arial"/>
        <w:b/>
        <w:bCs/>
        <w:noProof/>
        <w:sz w:val="20"/>
        <w:szCs w:val="20"/>
      </w:rPr>
      <w:t>60</w:t>
    </w:r>
    <w:r w:rsidRPr="00F12350">
      <w:rPr>
        <w:rFonts w:ascii="Palatino Linotype" w:hAnsi="Palatino Linotype" w:cs="Arial"/>
        <w:b/>
        <w:bCs/>
        <w:sz w:val="20"/>
        <w:szCs w:val="20"/>
      </w:rPr>
      <w:fldChar w:fldCharType="end"/>
    </w:r>
  </w:p>
  <w:p w14:paraId="4D05F62F" w14:textId="77777777" w:rsidR="007C6626" w:rsidRDefault="007C6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DF811" w14:textId="77777777" w:rsidR="005228F1" w:rsidRDefault="005228F1" w:rsidP="00C80F8C">
      <w:r>
        <w:separator/>
      </w:r>
    </w:p>
  </w:footnote>
  <w:footnote w:type="continuationSeparator" w:id="0">
    <w:p w14:paraId="117F8221" w14:textId="77777777" w:rsidR="005228F1" w:rsidRDefault="005228F1" w:rsidP="00C80F8C">
      <w:r>
        <w:continuationSeparator/>
      </w:r>
    </w:p>
  </w:footnote>
  <w:footnote w:id="1">
    <w:p w14:paraId="70A98E09" w14:textId="77777777" w:rsidR="007C6626" w:rsidRPr="00E96688" w:rsidRDefault="007C6626" w:rsidP="00E96688">
      <w:pPr>
        <w:shd w:val="clear" w:color="auto" w:fill="FFFFFF"/>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13.</w:t>
      </w:r>
      <w:r w:rsidRPr="00E96688">
        <w:rPr>
          <w:rFonts w:ascii="Palatino Linotype" w:hAnsi="Palatino Linotype"/>
          <w:sz w:val="16"/>
          <w:szCs w:val="16"/>
        </w:rPr>
        <w:t xml:space="preserve"> El Instituto, en el ámbito de sus atribuciones, deberá suplir cualquier deficiencia para garantizar el ejercicio del derecho de acceso a la información.</w:t>
      </w:r>
    </w:p>
  </w:footnote>
  <w:footnote w:id="2">
    <w:p w14:paraId="33BAD998" w14:textId="77777777" w:rsidR="007C6626" w:rsidRPr="00E96688" w:rsidRDefault="007C6626" w:rsidP="00E96688">
      <w:pPr>
        <w:shd w:val="clear" w:color="auto" w:fill="FFFFFF"/>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181.</w:t>
      </w:r>
      <w:r w:rsidRPr="00E96688">
        <w:rPr>
          <w:rFonts w:ascii="Palatino Linotype" w:hAnsi="Palatino Linotype"/>
          <w:sz w:val="16"/>
          <w:szCs w:val="16"/>
        </w:rPr>
        <w:t xml:space="preserve"> (…)</w:t>
      </w:r>
    </w:p>
    <w:p w14:paraId="223A6C78" w14:textId="77777777" w:rsidR="007C6626" w:rsidRPr="00E96688" w:rsidRDefault="007C6626" w:rsidP="00E96688">
      <w:pPr>
        <w:shd w:val="clear" w:color="auto" w:fill="FFFFFF"/>
        <w:jc w:val="both"/>
        <w:rPr>
          <w:rFonts w:ascii="Palatino Linotype" w:hAnsi="Palatino Linotype" w:cs="Arial"/>
          <w:sz w:val="16"/>
          <w:szCs w:val="16"/>
        </w:rPr>
      </w:pPr>
      <w:r w:rsidRPr="00E96688">
        <w:rPr>
          <w:rFonts w:ascii="Palatino Linotype" w:hAnsi="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65FFFAD" w14:textId="77777777" w:rsidR="007C6626" w:rsidRPr="00E96688" w:rsidRDefault="007C6626" w:rsidP="00E96688">
      <w:pPr>
        <w:pStyle w:val="Textonotapie"/>
        <w:jc w:val="both"/>
        <w:rPr>
          <w:rFonts w:ascii="Palatino Linotype" w:hAnsi="Palatino Linotype"/>
          <w:sz w:val="16"/>
          <w:szCs w:val="16"/>
        </w:rPr>
      </w:pPr>
    </w:p>
  </w:footnote>
  <w:footnote w:id="3">
    <w:p w14:paraId="1BE05FA6" w14:textId="77777777" w:rsidR="007C6626" w:rsidRPr="00E96688" w:rsidRDefault="007C6626" w:rsidP="00E96688">
      <w:pPr>
        <w:pStyle w:val="Textonotapie"/>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185.</w:t>
      </w:r>
      <w:r w:rsidRPr="00E96688">
        <w:rPr>
          <w:rFonts w:ascii="Palatino Linotype" w:hAnsi="Palatino Linotype"/>
          <w:sz w:val="16"/>
          <w:szCs w:val="16"/>
        </w:rPr>
        <w:t xml:space="preserve"> El Instituto resolverá el recurso de revisión conforme a lo siguiente: (…)</w:t>
      </w:r>
    </w:p>
    <w:p w14:paraId="09C227F1"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8830AB6" w14:textId="77777777" w:rsidR="007C6626" w:rsidRPr="00E96688" w:rsidRDefault="007C6626" w:rsidP="00E96688">
      <w:pPr>
        <w:pStyle w:val="Textonotapie"/>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185</w:t>
      </w:r>
      <w:r w:rsidRPr="00E96688">
        <w:rPr>
          <w:rFonts w:ascii="Palatino Linotype" w:hAnsi="Palatino Linotype"/>
          <w:sz w:val="16"/>
          <w:szCs w:val="16"/>
        </w:rPr>
        <w:t>. El Instituto resolverá el recurso de revisión conforme a lo siguiente:</w:t>
      </w:r>
    </w:p>
    <w:p w14:paraId="563ED0DE"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5">
    <w:p w14:paraId="42DFAC17" w14:textId="77777777" w:rsidR="007C6626" w:rsidRPr="00E96688" w:rsidRDefault="007C6626" w:rsidP="00E96688">
      <w:pPr>
        <w:pStyle w:val="Textonotapie"/>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12</w:t>
      </w:r>
      <w:r w:rsidRPr="00E96688">
        <w:rPr>
          <w:rFonts w:ascii="Palatino Linotype" w:hAnsi="Palatino Linotype"/>
          <w:sz w:val="16"/>
          <w:szCs w:val="16"/>
        </w:rPr>
        <w:t>. (…)</w:t>
      </w:r>
    </w:p>
    <w:p w14:paraId="19D9C739"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6">
    <w:p w14:paraId="52BC9984" w14:textId="77777777" w:rsidR="007C6626" w:rsidRPr="00E96688" w:rsidRDefault="007C6626" w:rsidP="00E96688">
      <w:pPr>
        <w:pStyle w:val="Textonotapie"/>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3.</w:t>
      </w:r>
      <w:r w:rsidRPr="00E96688">
        <w:rPr>
          <w:rFonts w:ascii="Palatino Linotype" w:hAnsi="Palatino Linotype"/>
          <w:sz w:val="16"/>
          <w:szCs w:val="16"/>
        </w:rPr>
        <w:t xml:space="preserve"> Para los efectos de la presente Ley se entenderá por: (…)</w:t>
      </w:r>
    </w:p>
    <w:p w14:paraId="285A458E"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7">
    <w:p w14:paraId="2A2B21F1" w14:textId="77777777" w:rsidR="007C6626" w:rsidRPr="00E96688" w:rsidRDefault="007C6626" w:rsidP="00E96688">
      <w:pPr>
        <w:pStyle w:val="Textonotapie"/>
        <w:jc w:val="both"/>
        <w:rPr>
          <w:rFonts w:ascii="Palatino Linotype" w:hAnsi="Palatino Linotype"/>
        </w:rPr>
      </w:pPr>
      <w:r w:rsidRPr="00E96688">
        <w:rPr>
          <w:rStyle w:val="Refdenotaalpie"/>
          <w:rFonts w:ascii="Palatino Linotype" w:hAnsi="Palatino Linotype"/>
        </w:rPr>
        <w:footnoteRef/>
      </w:r>
      <w:r w:rsidRPr="00E96688">
        <w:rPr>
          <w:rFonts w:ascii="Palatino Linotype" w:hAnsi="Palatino Linotype"/>
        </w:rPr>
        <w:t xml:space="preserve"> La aplicación supletoria de una ley respecto de otra procede para integrar una omisión en la ley o para interpretar sus disposiciones en forma que se integren con otras normas o principios generales contenidos en otras leyes. </w:t>
      </w:r>
    </w:p>
  </w:footnote>
  <w:footnote w:id="8">
    <w:p w14:paraId="53C1EDB8" w14:textId="77777777" w:rsidR="007C6626" w:rsidRPr="00E96688" w:rsidRDefault="007C6626" w:rsidP="00E96688">
      <w:pPr>
        <w:pStyle w:val="Textonotapie"/>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http://finanzas.edomex.gob.mx/servidores_publicos</w:t>
      </w:r>
    </w:p>
  </w:footnote>
  <w:footnote w:id="9">
    <w:p w14:paraId="51C99D82" w14:textId="77777777" w:rsidR="007C6626" w:rsidRPr="00E96688" w:rsidRDefault="007C6626" w:rsidP="00E96688">
      <w:pPr>
        <w:jc w:val="both"/>
        <w:rPr>
          <w:rFonts w:ascii="Palatino Linotype" w:hAnsi="Palatino Linotype" w:cs="Arial"/>
          <w:sz w:val="16"/>
          <w:szCs w:val="16"/>
        </w:rPr>
      </w:pPr>
      <w:r w:rsidRPr="00E96688">
        <w:rPr>
          <w:rStyle w:val="Refdenotaalpie"/>
          <w:rFonts w:ascii="Palatino Linotype" w:hAnsi="Palatino Linotype"/>
          <w:sz w:val="16"/>
          <w:szCs w:val="16"/>
        </w:rPr>
        <w:footnoteRef/>
      </w:r>
      <w:r w:rsidRPr="00E96688">
        <w:rPr>
          <w:rFonts w:ascii="Palatino Linotype" w:hAnsi="Palatino Linotype" w:cs="Arial"/>
          <w:b/>
          <w:sz w:val="16"/>
          <w:szCs w:val="16"/>
        </w:rPr>
        <w:t>Decreto por el que se creó el Organismo Público Descentralizado de carácter estatal, denominado Universidad Politécnica del Valle de Toluca</w:t>
      </w:r>
      <w:r w:rsidRPr="00E96688">
        <w:rPr>
          <w:rFonts w:ascii="Palatino Linotype" w:hAnsi="Palatino Linotype" w:cs="Arial"/>
          <w:sz w:val="16"/>
          <w:szCs w:val="16"/>
        </w:rPr>
        <w:t>.</w:t>
      </w:r>
    </w:p>
    <w:p w14:paraId="3EAC731F"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b/>
          <w:sz w:val="16"/>
          <w:szCs w:val="16"/>
        </w:rPr>
        <w:t>Artículo 40.-</w:t>
      </w:r>
      <w:r w:rsidRPr="00E96688">
        <w:rPr>
          <w:rFonts w:ascii="Palatino Linotype" w:hAnsi="Palatino Linotype"/>
          <w:sz w:val="16"/>
          <w:szCs w:val="16"/>
        </w:rPr>
        <w:t xml:space="preserve"> </w:t>
      </w:r>
      <w:r w:rsidRPr="00E96688">
        <w:rPr>
          <w:rFonts w:ascii="Palatino Linotype" w:hAnsi="Palatino Linotype"/>
          <w:b/>
          <w:sz w:val="16"/>
          <w:szCs w:val="16"/>
        </w:rPr>
        <w:t>Serán considerados trabajadores de confianza</w:t>
      </w:r>
      <w:r w:rsidRPr="00E96688">
        <w:rPr>
          <w:rFonts w:ascii="Palatino Linotype" w:hAnsi="Palatino Linotype"/>
          <w:sz w:val="16"/>
          <w:szCs w:val="16"/>
        </w:rPr>
        <w:t xml:space="preserve"> el Rector y demás personal que desempeñe funciones de coordinación, dirección, inspección, vigilancia y fiscalización independientemente de la denominación del puesto, cuando tengan carácter general y los que se realicen contrabajos personales de los titulares. </w:t>
      </w:r>
    </w:p>
  </w:footnote>
  <w:footnote w:id="10">
    <w:p w14:paraId="78C93F81" w14:textId="77777777" w:rsidR="007C6626" w:rsidRPr="00E96688" w:rsidRDefault="007C6626" w:rsidP="00E96688">
      <w:pPr>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Publicado el quince de diciembre de dos mil diecisiete, en el periódico oficial “Gaceta del Gobierno” del Estado de México.</w:t>
      </w:r>
    </w:p>
    <w:p w14:paraId="5B96307F" w14:textId="77777777" w:rsidR="007C6626" w:rsidRPr="00E96688" w:rsidRDefault="007C6626" w:rsidP="00E96688">
      <w:pPr>
        <w:pStyle w:val="Textonotapie"/>
        <w:jc w:val="both"/>
        <w:rPr>
          <w:rFonts w:ascii="Palatino Linotype" w:hAnsi="Palatino Linotype"/>
          <w:sz w:val="16"/>
          <w:szCs w:val="16"/>
        </w:rPr>
      </w:pPr>
    </w:p>
  </w:footnote>
  <w:footnote w:id="11">
    <w:p w14:paraId="2BCF6310" w14:textId="77777777" w:rsidR="007C6626" w:rsidRPr="007A2FBE" w:rsidRDefault="007C6626" w:rsidP="00313BC8">
      <w:pPr>
        <w:shd w:val="clear" w:color="auto" w:fill="FFFFFF"/>
        <w:ind w:right="49"/>
        <w:jc w:val="both"/>
        <w:rPr>
          <w:rFonts w:ascii="Palatino Linotype" w:hAnsi="Palatino Linotype" w:cs="Arial"/>
          <w:i/>
          <w:color w:val="2F2F2F"/>
          <w:sz w:val="16"/>
          <w:szCs w:val="16"/>
          <w:lang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eastAsia="es-MX"/>
        </w:rPr>
        <w:t>La unidad responsable de la administración de documentos cuya consulta es esporádica y que permanecen en ella hasta su transferencia secundaria o baja documental;</w:t>
      </w:r>
    </w:p>
  </w:footnote>
  <w:footnote w:id="12">
    <w:p w14:paraId="4E181801" w14:textId="77777777" w:rsidR="007C6626" w:rsidRPr="007A2FBE" w:rsidRDefault="007C6626" w:rsidP="00313BC8">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13">
    <w:p w14:paraId="0D5DCB3D" w14:textId="77777777" w:rsidR="007C6626" w:rsidRPr="007A2FBE" w:rsidRDefault="007C6626" w:rsidP="00313BC8">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14">
    <w:p w14:paraId="624A93B6" w14:textId="77777777" w:rsidR="007C6626" w:rsidRPr="00F445DF" w:rsidRDefault="007C6626" w:rsidP="00313BC8">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15">
    <w:p w14:paraId="6211A1EE" w14:textId="77777777" w:rsidR="007C6626" w:rsidRPr="00391D13" w:rsidRDefault="007C6626" w:rsidP="00313BC8">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6">
    <w:p w14:paraId="597E081E" w14:textId="77777777" w:rsidR="007C6626" w:rsidRPr="00CD7464" w:rsidRDefault="007C6626" w:rsidP="00313BC8">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530A4CE0" w14:textId="77777777" w:rsidR="007C6626" w:rsidRPr="00CD7464" w:rsidRDefault="007C6626" w:rsidP="00313BC8">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7">
    <w:p w14:paraId="4D340F61" w14:textId="77777777" w:rsidR="007C6626" w:rsidRPr="005A1B4B" w:rsidRDefault="007C6626" w:rsidP="00313BC8">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8">
    <w:p w14:paraId="613EEC8E" w14:textId="77777777" w:rsidR="007C6626" w:rsidRPr="00111616" w:rsidRDefault="007C6626" w:rsidP="00313BC8">
      <w:pPr>
        <w:pStyle w:val="Textonotapie"/>
        <w:rPr>
          <w:rFonts w:ascii="Palatino Linotype" w:hAnsi="Palatino Linotype"/>
          <w:sz w:val="16"/>
          <w:szCs w:val="16"/>
        </w:rPr>
      </w:pPr>
      <w:r>
        <w:rPr>
          <w:rStyle w:val="Refdenotaalpie"/>
        </w:rPr>
        <w:footnoteRef/>
      </w:r>
      <w:r>
        <w:t xml:space="preserve"> </w:t>
      </w:r>
      <w:r w:rsidRPr="00111616">
        <w:rPr>
          <w:rFonts w:ascii="Palatino Linotype" w:hAnsi="Palatino Linotype"/>
          <w:i/>
          <w:sz w:val="16"/>
          <w:szCs w:val="16"/>
        </w:rPr>
        <w:t xml:space="preserve">Cfr. </w:t>
      </w:r>
      <w:r w:rsidRPr="00111616">
        <w:rPr>
          <w:rFonts w:ascii="Palatino Linotype" w:hAnsi="Palatino Linotype"/>
          <w:sz w:val="16"/>
          <w:szCs w:val="16"/>
        </w:rPr>
        <w:t>Artículo 32 de los Lineamientos para la valoración, selección y baja de los documentos, expedientes y series de trámite concluido en los Archivos del Estado de México</w:t>
      </w:r>
    </w:p>
  </w:footnote>
  <w:footnote w:id="19">
    <w:p w14:paraId="4605E824" w14:textId="77777777" w:rsidR="007C6626" w:rsidRPr="006E4AA4" w:rsidRDefault="007C6626" w:rsidP="00313BC8">
      <w:pPr>
        <w:pStyle w:val="Textonotapie"/>
        <w:rPr>
          <w:rFonts w:ascii="Palatino Linotype" w:hAnsi="Palatino Linotype"/>
          <w:sz w:val="16"/>
          <w:szCs w:val="16"/>
        </w:rPr>
      </w:pPr>
      <w:r>
        <w:rPr>
          <w:rStyle w:val="Refdenotaalpie"/>
        </w:rPr>
        <w:footnoteRef/>
      </w:r>
      <w:r>
        <w:t xml:space="preserve"> </w:t>
      </w:r>
      <w:r w:rsidRPr="006E4AA4">
        <w:rPr>
          <w:rFonts w:ascii="Palatino Linotype" w:hAnsi="Palatino Linotype"/>
          <w:i/>
          <w:sz w:val="16"/>
          <w:szCs w:val="16"/>
        </w:rPr>
        <w:t xml:space="preserve">Cfr. </w:t>
      </w:r>
      <w:r w:rsidRPr="006E4AA4">
        <w:rPr>
          <w:rFonts w:ascii="Palatino Linotype" w:hAnsi="Palatino Linotype"/>
          <w:sz w:val="16"/>
          <w:szCs w:val="16"/>
        </w:rPr>
        <w:t>Artículos 4 fracciones II y III, 7, 10, 11, 16 y 18 Ibídem.</w:t>
      </w:r>
    </w:p>
  </w:footnote>
  <w:footnote w:id="20">
    <w:p w14:paraId="6BA77DC6" w14:textId="77777777" w:rsidR="007C6626" w:rsidRPr="00F65079" w:rsidRDefault="007C6626" w:rsidP="00313BC8">
      <w:pPr>
        <w:ind w:right="51"/>
        <w:jc w:val="both"/>
        <w:rPr>
          <w:rFonts w:ascii="Palatino Linotype" w:eastAsia="Arial" w:hAnsi="Palatino Linotype" w:cs="Arial"/>
          <w:i/>
          <w:sz w:val="16"/>
          <w:szCs w:val="16"/>
        </w:rPr>
      </w:pPr>
      <w:r w:rsidRPr="00F65079">
        <w:rPr>
          <w:rStyle w:val="Refdenotaalpie"/>
          <w:rFonts w:ascii="Palatino Linotype" w:hAnsi="Palatino Linotype"/>
          <w:sz w:val="16"/>
          <w:szCs w:val="16"/>
        </w:rPr>
        <w:footnoteRef/>
      </w:r>
      <w:r w:rsidRPr="00F65079">
        <w:rPr>
          <w:rFonts w:ascii="Palatino Linotype" w:hAnsi="Palatino Linotype"/>
          <w:sz w:val="16"/>
          <w:szCs w:val="16"/>
        </w:rPr>
        <w:t xml:space="preserve"> </w:t>
      </w:r>
      <w:r w:rsidRPr="00F65079">
        <w:rPr>
          <w:rFonts w:ascii="Palatino Linotype" w:eastAsia="Arial" w:hAnsi="Palatino Linotype" w:cs="Arial"/>
          <w:b/>
          <w:i/>
          <w:sz w:val="16"/>
          <w:szCs w:val="16"/>
        </w:rPr>
        <w:t>B</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pacing w:val="-2"/>
          <w:sz w:val="16"/>
          <w:szCs w:val="16"/>
        </w:rPr>
        <w:t>j</w:t>
      </w:r>
      <w:r w:rsidRPr="00F65079">
        <w:rPr>
          <w:rFonts w:ascii="Palatino Linotype" w:eastAsia="Arial" w:hAnsi="Palatino Linotype" w:cs="Arial"/>
          <w:b/>
          <w:i/>
          <w:sz w:val="16"/>
          <w:szCs w:val="16"/>
        </w:rPr>
        <w:t>a</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docu</w:t>
      </w:r>
      <w:r w:rsidRPr="00F65079">
        <w:rPr>
          <w:rFonts w:ascii="Palatino Linotype" w:eastAsia="Arial" w:hAnsi="Palatino Linotype" w:cs="Arial"/>
          <w:b/>
          <w:i/>
          <w:spacing w:val="1"/>
          <w:sz w:val="16"/>
          <w:szCs w:val="16"/>
        </w:rPr>
        <w:t>me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l.</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pacing w:val="2"/>
          <w:sz w:val="16"/>
          <w:szCs w:val="16"/>
        </w:rPr>
        <w:t>L</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s</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dep</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nde</w:t>
      </w:r>
      <w:r w:rsidRPr="00F65079">
        <w:rPr>
          <w:rFonts w:ascii="Palatino Linotype" w:eastAsia="Arial" w:hAnsi="Palatino Linotype" w:cs="Arial"/>
          <w:b/>
          <w:i/>
          <w:spacing w:val="1"/>
          <w:sz w:val="16"/>
          <w:szCs w:val="16"/>
        </w:rPr>
        <w:t>nc</w:t>
      </w:r>
      <w:r w:rsidRPr="00F65079">
        <w:rPr>
          <w:rFonts w:ascii="Palatino Linotype" w:eastAsia="Arial" w:hAnsi="Palatino Linotype" w:cs="Arial"/>
          <w:b/>
          <w:i/>
          <w:spacing w:val="-2"/>
          <w:sz w:val="16"/>
          <w:szCs w:val="16"/>
        </w:rPr>
        <w:t>i</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s</w:t>
      </w:r>
      <w:r w:rsidRPr="00F65079">
        <w:rPr>
          <w:rFonts w:ascii="Palatino Linotype" w:eastAsia="Arial" w:hAnsi="Palatino Linotype" w:cs="Arial"/>
          <w:b/>
          <w:i/>
          <w:spacing w:val="12"/>
          <w:sz w:val="16"/>
          <w:szCs w:val="16"/>
        </w:rPr>
        <w:t xml:space="preserve"> </w:t>
      </w:r>
      <w:r w:rsidRPr="00F65079">
        <w:rPr>
          <w:rFonts w:ascii="Palatino Linotype" w:eastAsia="Arial" w:hAnsi="Palatino Linotype" w:cs="Arial"/>
          <w:b/>
          <w:i/>
          <w:sz w:val="16"/>
          <w:szCs w:val="16"/>
        </w:rPr>
        <w:t xml:space="preserve">y </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z w:val="16"/>
          <w:szCs w:val="16"/>
        </w:rPr>
        <w:t>id</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des</w:t>
      </w:r>
      <w:r w:rsidRPr="00F65079">
        <w:rPr>
          <w:rFonts w:ascii="Palatino Linotype" w:eastAsia="Arial" w:hAnsi="Palatino Linotype" w:cs="Arial"/>
          <w:b/>
          <w:i/>
          <w:spacing w:val="12"/>
          <w:sz w:val="16"/>
          <w:szCs w:val="16"/>
        </w:rPr>
        <w:t xml:space="preserve"> </w:t>
      </w:r>
      <w:r w:rsidRPr="00F65079">
        <w:rPr>
          <w:rFonts w:ascii="Palatino Linotype" w:eastAsia="Arial" w:hAnsi="Palatino Linotype" w:cs="Arial"/>
          <w:b/>
          <w:i/>
          <w:sz w:val="16"/>
          <w:szCs w:val="16"/>
        </w:rPr>
        <w:t>d</w:t>
      </w:r>
      <w:r w:rsidRPr="00F65079">
        <w:rPr>
          <w:rFonts w:ascii="Palatino Linotype" w:eastAsia="Arial" w:hAnsi="Palatino Linotype" w:cs="Arial"/>
          <w:b/>
          <w:i/>
          <w:spacing w:val="2"/>
          <w:sz w:val="16"/>
          <w:szCs w:val="16"/>
        </w:rPr>
        <w:t>e</w:t>
      </w:r>
      <w:r w:rsidRPr="00F65079">
        <w:rPr>
          <w:rFonts w:ascii="Palatino Linotype" w:eastAsia="Arial" w:hAnsi="Palatino Linotype" w:cs="Arial"/>
          <w:b/>
          <w:i/>
          <w:sz w:val="16"/>
          <w:szCs w:val="16"/>
        </w:rPr>
        <w:t>ben</w:t>
      </w:r>
      <w:r w:rsidRPr="00F65079">
        <w:rPr>
          <w:rFonts w:ascii="Palatino Linotype" w:eastAsia="Arial" w:hAnsi="Palatino Linotype" w:cs="Arial"/>
          <w:b/>
          <w:i/>
          <w:spacing w:val="8"/>
          <w:sz w:val="16"/>
          <w:szCs w:val="16"/>
        </w:rPr>
        <w:t xml:space="preserve"> </w:t>
      </w:r>
      <w:r w:rsidRPr="00F65079">
        <w:rPr>
          <w:rFonts w:ascii="Palatino Linotype" w:eastAsia="Arial" w:hAnsi="Palatino Linotype" w:cs="Arial"/>
          <w:b/>
          <w:i/>
          <w:sz w:val="16"/>
          <w:szCs w:val="16"/>
        </w:rPr>
        <w:t>prop</w:t>
      </w:r>
      <w:r w:rsidRPr="00F65079">
        <w:rPr>
          <w:rFonts w:ascii="Palatino Linotype" w:eastAsia="Arial" w:hAnsi="Palatino Linotype" w:cs="Arial"/>
          <w:b/>
          <w:i/>
          <w:spacing w:val="-3"/>
          <w:sz w:val="16"/>
          <w:szCs w:val="16"/>
        </w:rPr>
        <w:t>o</w:t>
      </w:r>
      <w:r w:rsidRPr="00F65079">
        <w:rPr>
          <w:rFonts w:ascii="Palatino Linotype" w:eastAsia="Arial" w:hAnsi="Palatino Linotype" w:cs="Arial"/>
          <w:b/>
          <w:i/>
          <w:spacing w:val="-2"/>
          <w:sz w:val="16"/>
          <w:szCs w:val="16"/>
        </w:rPr>
        <w:t>r</w:t>
      </w:r>
      <w:r w:rsidRPr="00F65079">
        <w:rPr>
          <w:rFonts w:ascii="Palatino Linotype" w:eastAsia="Arial" w:hAnsi="Palatino Linotype" w:cs="Arial"/>
          <w:b/>
          <w:i/>
          <w:spacing w:val="1"/>
          <w:sz w:val="16"/>
          <w:szCs w:val="16"/>
        </w:rPr>
        <w:t>c</w:t>
      </w:r>
      <w:r w:rsidRPr="00F65079">
        <w:rPr>
          <w:rFonts w:ascii="Palatino Linotype" w:eastAsia="Arial" w:hAnsi="Palatino Linotype" w:cs="Arial"/>
          <w:b/>
          <w:i/>
          <w:sz w:val="16"/>
          <w:szCs w:val="16"/>
        </w:rPr>
        <w:t>ion</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r</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a</w:t>
      </w:r>
      <w:r w:rsidRPr="00F65079">
        <w:rPr>
          <w:rFonts w:ascii="Palatino Linotype" w:eastAsia="Arial" w:hAnsi="Palatino Linotype" w:cs="Arial"/>
          <w:b/>
          <w:i/>
          <w:spacing w:val="10"/>
          <w:sz w:val="16"/>
          <w:szCs w:val="16"/>
        </w:rPr>
        <w:t xml:space="preserve"> </w:t>
      </w:r>
      <w:r w:rsidRPr="00F65079">
        <w:rPr>
          <w:rFonts w:ascii="Palatino Linotype" w:eastAsia="Arial" w:hAnsi="Palatino Linotype" w:cs="Arial"/>
          <w:b/>
          <w:i/>
          <w:sz w:val="16"/>
          <w:szCs w:val="16"/>
        </w:rPr>
        <w:t>l</w:t>
      </w:r>
      <w:r w:rsidRPr="00F65079">
        <w:rPr>
          <w:rFonts w:ascii="Palatino Linotype" w:eastAsia="Arial" w:hAnsi="Palatino Linotype" w:cs="Arial"/>
          <w:b/>
          <w:i/>
          <w:spacing w:val="-2"/>
          <w:sz w:val="16"/>
          <w:szCs w:val="16"/>
        </w:rPr>
        <w:t>o</w:t>
      </w:r>
      <w:r w:rsidRPr="00F65079">
        <w:rPr>
          <w:rFonts w:ascii="Palatino Linotype" w:eastAsia="Arial" w:hAnsi="Palatino Linotype" w:cs="Arial"/>
          <w:b/>
          <w:i/>
          <w:sz w:val="16"/>
          <w:szCs w:val="16"/>
        </w:rPr>
        <w:t>s p</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rticul</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pacing w:val="-2"/>
          <w:sz w:val="16"/>
          <w:szCs w:val="16"/>
        </w:rPr>
        <w:t>r</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s</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pacing w:val="2"/>
          <w:sz w:val="16"/>
          <w:szCs w:val="16"/>
        </w:rPr>
        <w:t>e</w:t>
      </w:r>
      <w:r w:rsidRPr="00F65079">
        <w:rPr>
          <w:rFonts w:ascii="Palatino Linotype" w:eastAsia="Arial" w:hAnsi="Palatino Linotype" w:cs="Arial"/>
          <w:b/>
          <w:i/>
          <w:sz w:val="16"/>
          <w:szCs w:val="16"/>
        </w:rPr>
        <w:t>l</w:t>
      </w:r>
      <w:r w:rsidRPr="00F65079">
        <w:rPr>
          <w:rFonts w:ascii="Palatino Linotype" w:eastAsia="Arial" w:hAnsi="Palatino Linotype" w:cs="Arial"/>
          <w:b/>
          <w:i/>
          <w:spacing w:val="58"/>
          <w:sz w:val="16"/>
          <w:szCs w:val="16"/>
        </w:rPr>
        <w:t xml:space="preserve"> </w:t>
      </w:r>
      <w:r w:rsidRPr="00F65079">
        <w:rPr>
          <w:rFonts w:ascii="Palatino Linotype" w:eastAsia="Arial" w:hAnsi="Palatino Linotype" w:cs="Arial"/>
          <w:b/>
          <w:i/>
          <w:sz w:val="16"/>
          <w:szCs w:val="16"/>
        </w:rPr>
        <w:t>do</w:t>
      </w:r>
      <w:r w:rsidRPr="00F65079">
        <w:rPr>
          <w:rFonts w:ascii="Palatino Linotype" w:eastAsia="Arial" w:hAnsi="Palatino Linotype" w:cs="Arial"/>
          <w:b/>
          <w:i/>
          <w:spacing w:val="1"/>
          <w:sz w:val="16"/>
          <w:szCs w:val="16"/>
        </w:rPr>
        <w:t>c</w:t>
      </w:r>
      <w:r w:rsidRPr="00F65079">
        <w:rPr>
          <w:rFonts w:ascii="Palatino Linotype" w:eastAsia="Arial" w:hAnsi="Palatino Linotype" w:cs="Arial"/>
          <w:b/>
          <w:i/>
          <w:spacing w:val="-3"/>
          <w:sz w:val="16"/>
          <w:szCs w:val="16"/>
        </w:rPr>
        <w:t>u</w:t>
      </w:r>
      <w:r w:rsidRPr="00F65079">
        <w:rPr>
          <w:rFonts w:ascii="Palatino Linotype" w:eastAsia="Arial" w:hAnsi="Palatino Linotype" w:cs="Arial"/>
          <w:b/>
          <w:i/>
          <w:sz w:val="16"/>
          <w:szCs w:val="16"/>
        </w:rPr>
        <w:t>m</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z w:val="16"/>
          <w:szCs w:val="16"/>
        </w:rPr>
        <w:t>o</w:t>
      </w:r>
      <w:r w:rsidRPr="00F65079">
        <w:rPr>
          <w:rFonts w:ascii="Palatino Linotype" w:eastAsia="Arial" w:hAnsi="Palatino Linotype" w:cs="Arial"/>
          <w:b/>
          <w:i/>
          <w:spacing w:val="55"/>
          <w:sz w:val="16"/>
          <w:szCs w:val="16"/>
        </w:rPr>
        <w:t xml:space="preserve"> </w:t>
      </w:r>
      <w:r w:rsidRPr="00F65079">
        <w:rPr>
          <w:rFonts w:ascii="Palatino Linotype" w:eastAsia="Arial" w:hAnsi="Palatino Linotype" w:cs="Arial"/>
          <w:b/>
          <w:i/>
          <w:sz w:val="16"/>
          <w:szCs w:val="16"/>
        </w:rPr>
        <w:t>que</w:t>
      </w:r>
      <w:r w:rsidRPr="00F65079">
        <w:rPr>
          <w:rFonts w:ascii="Palatino Linotype" w:eastAsia="Arial" w:hAnsi="Palatino Linotype" w:cs="Arial"/>
          <w:b/>
          <w:i/>
          <w:spacing w:val="59"/>
          <w:sz w:val="16"/>
          <w:szCs w:val="16"/>
        </w:rPr>
        <w:t xml:space="preserve"> </w:t>
      </w:r>
      <w:r w:rsidRPr="00F65079">
        <w:rPr>
          <w:rFonts w:ascii="Palatino Linotype" w:eastAsia="Arial" w:hAnsi="Palatino Linotype" w:cs="Arial"/>
          <w:b/>
          <w:i/>
          <w:spacing w:val="1"/>
          <w:sz w:val="16"/>
          <w:szCs w:val="16"/>
        </w:rPr>
        <w:t>ac</w:t>
      </w:r>
      <w:r w:rsidRPr="00F65079">
        <w:rPr>
          <w:rFonts w:ascii="Palatino Linotype" w:eastAsia="Arial" w:hAnsi="Palatino Linotype" w:cs="Arial"/>
          <w:b/>
          <w:i/>
          <w:sz w:val="16"/>
          <w:szCs w:val="16"/>
        </w:rPr>
        <w:t>r</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dite</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z w:val="16"/>
          <w:szCs w:val="16"/>
        </w:rPr>
        <w:t>d</w:t>
      </w:r>
      <w:r w:rsidRPr="00F65079">
        <w:rPr>
          <w:rFonts w:ascii="Palatino Linotype" w:eastAsia="Arial" w:hAnsi="Palatino Linotype" w:cs="Arial"/>
          <w:b/>
          <w:i/>
          <w:spacing w:val="1"/>
          <w:sz w:val="16"/>
          <w:szCs w:val="16"/>
        </w:rPr>
        <w:t>ic</w:t>
      </w:r>
      <w:r w:rsidRPr="00F65079">
        <w:rPr>
          <w:rFonts w:ascii="Palatino Linotype" w:eastAsia="Arial" w:hAnsi="Palatino Linotype" w:cs="Arial"/>
          <w:b/>
          <w:i/>
          <w:sz w:val="16"/>
          <w:szCs w:val="16"/>
        </w:rPr>
        <w:t>ha</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pacing w:val="1"/>
          <w:sz w:val="16"/>
          <w:szCs w:val="16"/>
        </w:rPr>
        <w:t>s</w:t>
      </w:r>
      <w:r w:rsidRPr="00F65079">
        <w:rPr>
          <w:rFonts w:ascii="Palatino Linotype" w:eastAsia="Arial" w:hAnsi="Palatino Linotype" w:cs="Arial"/>
          <w:b/>
          <w:i/>
          <w:sz w:val="16"/>
          <w:szCs w:val="16"/>
        </w:rPr>
        <w:t>itu</w:t>
      </w:r>
      <w:r w:rsidRPr="00F65079">
        <w:rPr>
          <w:rFonts w:ascii="Palatino Linotype" w:eastAsia="Arial" w:hAnsi="Palatino Linotype" w:cs="Arial"/>
          <w:b/>
          <w:i/>
          <w:spacing w:val="1"/>
          <w:sz w:val="16"/>
          <w:szCs w:val="16"/>
        </w:rPr>
        <w:t>ac</w:t>
      </w:r>
      <w:r w:rsidRPr="00F65079">
        <w:rPr>
          <w:rFonts w:ascii="Palatino Linotype" w:eastAsia="Arial" w:hAnsi="Palatino Linotype" w:cs="Arial"/>
          <w:b/>
          <w:i/>
          <w:sz w:val="16"/>
          <w:szCs w:val="16"/>
        </w:rPr>
        <w:t>ión.</w:t>
      </w:r>
      <w:r w:rsidRPr="00F65079">
        <w:rPr>
          <w:rFonts w:ascii="Palatino Linotype" w:eastAsia="Arial" w:hAnsi="Palatino Linotype" w:cs="Arial"/>
          <w:b/>
          <w:i/>
          <w:spacing w:val="58"/>
          <w:sz w:val="16"/>
          <w:szCs w:val="16"/>
        </w:rPr>
        <w:t xml:space="preserve"> </w:t>
      </w:r>
      <w:r w:rsidRPr="00F65079">
        <w:rPr>
          <w:rFonts w:ascii="Palatino Linotype" w:eastAsia="Arial" w:hAnsi="Palatino Linotype" w:cs="Arial"/>
          <w:i/>
          <w:sz w:val="16"/>
          <w:szCs w:val="16"/>
        </w:rPr>
        <w:t>De</w:t>
      </w:r>
      <w:r w:rsidRPr="00F65079">
        <w:rPr>
          <w:rFonts w:ascii="Palatino Linotype" w:eastAsia="Arial" w:hAnsi="Palatino Linotype" w:cs="Arial"/>
          <w:i/>
          <w:spacing w:val="47"/>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2"/>
          <w:sz w:val="16"/>
          <w:szCs w:val="16"/>
        </w:rPr>
        <w:t>d</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d c</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n</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lo</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p</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v</w:t>
      </w:r>
      <w:r w:rsidRPr="00F65079">
        <w:rPr>
          <w:rFonts w:ascii="Palatino Linotype" w:eastAsia="Arial" w:hAnsi="Palatino Linotype" w:cs="Arial"/>
          <w:i/>
          <w:sz w:val="16"/>
          <w:szCs w:val="16"/>
        </w:rPr>
        <w:t>isto</w:t>
      </w:r>
      <w:r w:rsidRPr="00F65079">
        <w:rPr>
          <w:rFonts w:ascii="Palatino Linotype" w:eastAsia="Arial" w:hAnsi="Palatino Linotype" w:cs="Arial"/>
          <w:i/>
          <w:spacing w:val="7"/>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t</w:t>
      </w:r>
      <w:r w:rsidRPr="00F65079">
        <w:rPr>
          <w:rFonts w:ascii="Palatino Linotype" w:eastAsia="Arial" w:hAnsi="Palatino Linotype" w:cs="Arial"/>
          <w:i/>
          <w:spacing w:val="-4"/>
          <w:sz w:val="16"/>
          <w:szCs w:val="16"/>
        </w:rPr>
        <w:t>í</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los</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2</w:t>
      </w:r>
      <w:r w:rsidRPr="00F65079">
        <w:rPr>
          <w:rFonts w:ascii="Palatino Linotype" w:eastAsia="Arial" w:hAnsi="Palatino Linotype" w:cs="Arial"/>
          <w:i/>
          <w:sz w:val="16"/>
          <w:szCs w:val="16"/>
        </w:rPr>
        <w:t>4</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z w:val="16"/>
          <w:szCs w:val="16"/>
        </w:rPr>
        <w:t>y</w:t>
      </w:r>
      <w:r w:rsidRPr="00F65079">
        <w:rPr>
          <w:rFonts w:ascii="Palatino Linotype" w:eastAsia="Arial" w:hAnsi="Palatino Linotype" w:cs="Arial"/>
          <w:i/>
          <w:spacing w:val="1"/>
          <w:sz w:val="16"/>
          <w:szCs w:val="16"/>
        </w:rPr>
        <w:t xml:space="preserve"> 4</w:t>
      </w:r>
      <w:r w:rsidRPr="00F65079">
        <w:rPr>
          <w:rFonts w:ascii="Palatino Linotype" w:eastAsia="Arial" w:hAnsi="Palatino Linotype" w:cs="Arial"/>
          <w:i/>
          <w:sz w:val="16"/>
          <w:szCs w:val="16"/>
        </w:rPr>
        <w:t>6</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Le</w:t>
      </w:r>
      <w:r w:rsidRPr="00F65079">
        <w:rPr>
          <w:rFonts w:ascii="Palatino Linotype" w:eastAsia="Arial" w:hAnsi="Palatino Linotype" w:cs="Arial"/>
          <w:i/>
          <w:sz w:val="16"/>
          <w:szCs w:val="16"/>
        </w:rPr>
        <w:t>y F</w:t>
      </w:r>
      <w:r w:rsidRPr="00F65079">
        <w:rPr>
          <w:rFonts w:ascii="Palatino Linotype" w:eastAsia="Arial" w:hAnsi="Palatino Linotype" w:cs="Arial"/>
          <w:i/>
          <w:spacing w:val="1"/>
          <w:sz w:val="16"/>
          <w:szCs w:val="16"/>
        </w:rPr>
        <w:t>ede</w:t>
      </w:r>
      <w:r w:rsidRPr="00F65079">
        <w:rPr>
          <w:rFonts w:ascii="Palatino Linotype" w:eastAsia="Arial" w:hAnsi="Palatino Linotype" w:cs="Arial"/>
          <w:i/>
          <w:sz w:val="16"/>
          <w:szCs w:val="16"/>
        </w:rPr>
        <w:t>ral</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5"/>
          <w:sz w:val="16"/>
          <w:szCs w:val="16"/>
        </w:rPr>
        <w:t>T</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4"/>
          <w:sz w:val="16"/>
          <w:szCs w:val="16"/>
        </w:rPr>
        <w:t>a</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pa</w:t>
      </w:r>
      <w:r w:rsidRPr="00F65079">
        <w:rPr>
          <w:rFonts w:ascii="Palatino Linotype" w:eastAsia="Arial" w:hAnsi="Palatino Linotype" w:cs="Arial"/>
          <w:i/>
          <w:spacing w:val="-1"/>
          <w:sz w:val="16"/>
          <w:szCs w:val="16"/>
        </w:rPr>
        <w:t>re</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cia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y Acc</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so</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I</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3"/>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Púb</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G</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b</w:t>
      </w:r>
      <w:r w:rsidRPr="00F65079">
        <w:rPr>
          <w:rFonts w:ascii="Palatino Linotype" w:eastAsia="Arial" w:hAnsi="Palatino Linotype" w:cs="Arial"/>
          <w:i/>
          <w:spacing w:val="8"/>
          <w:sz w:val="16"/>
          <w:szCs w:val="16"/>
        </w:rPr>
        <w:t>e</w:t>
      </w:r>
      <w:r w:rsidRPr="00F65079">
        <w:rPr>
          <w:rFonts w:ascii="Palatino Linotype" w:eastAsia="Arial" w:hAnsi="Palatino Linotype" w:cs="Arial"/>
          <w:i/>
          <w:spacing w:val="-1"/>
          <w:sz w:val="16"/>
          <w:szCs w:val="16"/>
        </w:rPr>
        <w:t>rnam</w:t>
      </w:r>
      <w:r w:rsidRPr="00F65079">
        <w:rPr>
          <w:rFonts w:ascii="Palatino Linotype" w:eastAsia="Arial" w:hAnsi="Palatino Linotype" w:cs="Arial"/>
          <w:i/>
          <w:spacing w:val="1"/>
          <w:sz w:val="16"/>
          <w:szCs w:val="16"/>
        </w:rPr>
        <w:t>enta</w:t>
      </w:r>
      <w:r w:rsidRPr="00F65079">
        <w:rPr>
          <w:rFonts w:ascii="Palatino Linotype" w:eastAsia="Arial" w:hAnsi="Palatino Linotype" w:cs="Arial"/>
          <w:i/>
          <w:sz w:val="16"/>
          <w:szCs w:val="16"/>
        </w:rPr>
        <w:t>l</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70</w:t>
      </w:r>
      <w:r w:rsidRPr="00F65079">
        <w:rPr>
          <w:rFonts w:ascii="Palatino Linotype" w:eastAsia="Arial" w:hAnsi="Palatino Linotype" w:cs="Arial"/>
          <w:i/>
          <w:sz w:val="16"/>
          <w:szCs w:val="16"/>
        </w:rPr>
        <w:t xml:space="preserve">, </w:t>
      </w:r>
      <w:r w:rsidRPr="00F65079">
        <w:rPr>
          <w:rFonts w:ascii="Palatino Linotype" w:eastAsia="Arial" w:hAnsi="Palatino Linotype" w:cs="Arial"/>
          <w:i/>
          <w:spacing w:val="5"/>
          <w:sz w:val="16"/>
          <w:szCs w:val="16"/>
        </w:rPr>
        <w:t>f</w:t>
      </w:r>
      <w:r w:rsidRPr="00F65079">
        <w:rPr>
          <w:rFonts w:ascii="Palatino Linotype" w:eastAsia="Arial" w:hAnsi="Palatino Linotype" w:cs="Arial"/>
          <w:i/>
          <w:sz w:val="16"/>
          <w:szCs w:val="16"/>
        </w:rPr>
        <w:t>rac</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V</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 xml:space="preserve">y </w:t>
      </w:r>
      <w:r w:rsidRPr="00F65079">
        <w:rPr>
          <w:rFonts w:ascii="Palatino Linotype" w:eastAsia="Arial" w:hAnsi="Palatino Linotype" w:cs="Arial"/>
          <w:i/>
          <w:spacing w:val="1"/>
          <w:sz w:val="16"/>
          <w:szCs w:val="16"/>
        </w:rPr>
        <w:t>78</w:t>
      </w:r>
      <w:r w:rsidRPr="00F65079">
        <w:rPr>
          <w:rFonts w:ascii="Palatino Linotype" w:eastAsia="Arial" w:hAnsi="Palatino Linotype" w:cs="Arial"/>
          <w:i/>
          <w:sz w:val="16"/>
          <w:szCs w:val="16"/>
        </w:rPr>
        <w:t>,</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cci</w:t>
      </w:r>
      <w:r w:rsidRPr="00F65079">
        <w:rPr>
          <w:rFonts w:ascii="Palatino Linotype" w:eastAsia="Arial" w:hAnsi="Palatino Linotype" w:cs="Arial"/>
          <w:i/>
          <w:spacing w:val="-2"/>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2"/>
          <w:sz w:val="16"/>
          <w:szCs w:val="16"/>
        </w:rPr>
        <w:t>I</w:t>
      </w:r>
      <w:r w:rsidRPr="00F65079">
        <w:rPr>
          <w:rFonts w:ascii="Palatino Linotype" w:eastAsia="Arial" w:hAnsi="Palatino Linotype" w:cs="Arial"/>
          <w:i/>
          <w:sz w:val="16"/>
          <w:szCs w:val="16"/>
        </w:rPr>
        <w:t xml:space="preserve">I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su</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g</w:t>
      </w:r>
      <w:r w:rsidRPr="00F65079">
        <w:rPr>
          <w:rFonts w:ascii="Palatino Linotype" w:eastAsia="Arial" w:hAnsi="Palatino Linotype" w:cs="Arial"/>
          <w:i/>
          <w:sz w:val="16"/>
          <w:szCs w:val="16"/>
        </w:rPr>
        <w:t>l</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en</w:t>
      </w:r>
      <w:r w:rsidRPr="00F65079">
        <w:rPr>
          <w:rFonts w:ascii="Palatino Linotype" w:eastAsia="Arial" w:hAnsi="Palatino Linotype" w:cs="Arial"/>
          <w:i/>
          <w:spacing w:val="-2"/>
          <w:sz w:val="16"/>
          <w:szCs w:val="16"/>
        </w:rPr>
        <w:t>t</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 las</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ependen</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 xml:space="preserve">y </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dade</w:t>
      </w:r>
      <w:r w:rsidRPr="00F65079">
        <w:rPr>
          <w:rFonts w:ascii="Palatino Linotype" w:eastAsia="Arial" w:hAnsi="Palatino Linotype" w:cs="Arial"/>
          <w:i/>
          <w:sz w:val="16"/>
          <w:szCs w:val="16"/>
        </w:rPr>
        <w:t>s</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ebe</w:t>
      </w:r>
      <w:r w:rsidRPr="00F65079">
        <w:rPr>
          <w:rFonts w:ascii="Palatino Linotype" w:eastAsia="Arial" w:hAnsi="Palatino Linotype" w:cs="Arial"/>
          <w:i/>
          <w:spacing w:val="-1"/>
          <w:sz w:val="16"/>
          <w:szCs w:val="16"/>
        </w:rPr>
        <w:t>rá</w:t>
      </w:r>
      <w:r w:rsidRPr="00F65079">
        <w:rPr>
          <w:rFonts w:ascii="Palatino Linotype" w:eastAsia="Arial" w:hAnsi="Palatino Linotype" w:cs="Arial"/>
          <w:i/>
          <w:sz w:val="16"/>
          <w:szCs w:val="16"/>
        </w:rPr>
        <w:t xml:space="preserve">n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pacing w:val="1"/>
          <w:sz w:val="16"/>
          <w:szCs w:val="16"/>
        </w:rPr>
        <w:t>ped</w:t>
      </w:r>
      <w:r w:rsidRPr="00F65079">
        <w:rPr>
          <w:rFonts w:ascii="Palatino Linotype" w:eastAsia="Arial" w:hAnsi="Palatino Linotype" w:cs="Arial"/>
          <w:i/>
          <w:sz w:val="16"/>
          <w:szCs w:val="16"/>
        </w:rPr>
        <w:t>ir</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a res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luci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4"/>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n</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4"/>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cit</w:t>
      </w:r>
      <w:r w:rsidRPr="00F65079">
        <w:rPr>
          <w:rFonts w:ascii="Palatino Linotype" w:eastAsia="Arial" w:hAnsi="Palatino Linotype" w:cs="Arial"/>
          <w:i/>
          <w:spacing w:val="1"/>
          <w:sz w:val="16"/>
          <w:szCs w:val="16"/>
        </w:rPr>
        <w:t>an</w:t>
      </w:r>
      <w:r w:rsidRPr="00F65079">
        <w:rPr>
          <w:rFonts w:ascii="Palatino Linotype" w:eastAsia="Arial" w:hAnsi="Palatino Linotype" w:cs="Arial"/>
          <w:i/>
          <w:spacing w:val="-2"/>
          <w:sz w:val="16"/>
          <w:szCs w:val="16"/>
        </w:rPr>
        <w:t>t</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 la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ne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w:t>
      </w:r>
      <w:r w:rsidRPr="00F65079">
        <w:rPr>
          <w:rFonts w:ascii="Palatino Linotype" w:eastAsia="Arial" w:hAnsi="Palatino Linotype" w:cs="Arial"/>
          <w:i/>
          <w:spacing w:val="1"/>
          <w:sz w:val="16"/>
          <w:szCs w:val="16"/>
        </w:rPr>
        <w:t>ten</w:t>
      </w:r>
      <w:r w:rsidRPr="00F65079">
        <w:rPr>
          <w:rFonts w:ascii="Palatino Linotype" w:eastAsia="Arial" w:hAnsi="Palatino Linotype" w:cs="Arial"/>
          <w:i/>
          <w:sz w:val="16"/>
          <w:szCs w:val="16"/>
        </w:rPr>
        <w:t>cia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3"/>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 xml:space="preserve">n </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q</w:t>
      </w:r>
      <w:r w:rsidRPr="00F65079">
        <w:rPr>
          <w:rFonts w:ascii="Palatino Linotype" w:eastAsia="Arial" w:hAnsi="Palatino Linotype" w:cs="Arial"/>
          <w:i/>
          <w:spacing w:val="1"/>
          <w:sz w:val="16"/>
          <w:szCs w:val="16"/>
        </w:rPr>
        <w:t>ue</w:t>
      </w:r>
      <w:r w:rsidRPr="00F65079">
        <w:rPr>
          <w:rFonts w:ascii="Palatino Linotype" w:eastAsia="Arial" w:hAnsi="Palatino Linotype" w:cs="Arial"/>
          <w:i/>
          <w:spacing w:val="-1"/>
          <w:sz w:val="16"/>
          <w:szCs w:val="16"/>
        </w:rPr>
        <w:t>ri</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3"/>
          <w:sz w:val="16"/>
          <w:szCs w:val="16"/>
        </w:rPr>
        <w:t>a</w:t>
      </w:r>
      <w:r w:rsidRPr="00F65079">
        <w:rPr>
          <w:rFonts w:ascii="Palatino Linotype" w:eastAsia="Arial" w:hAnsi="Palatino Linotype" w:cs="Arial"/>
          <w:i/>
          <w:sz w:val="16"/>
          <w:szCs w:val="16"/>
        </w:rPr>
        <w:t>,</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 xml:space="preserve">so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é</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o</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5"/>
          <w:sz w:val="16"/>
          <w:szCs w:val="16"/>
        </w:rPr>
        <w:t>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li</w:t>
      </w:r>
      <w:r w:rsidRPr="00F65079">
        <w:rPr>
          <w:rFonts w:ascii="Palatino Linotype" w:eastAsia="Arial" w:hAnsi="Palatino Linotype" w:cs="Arial"/>
          <w:i/>
          <w:spacing w:val="-5"/>
          <w:sz w:val="16"/>
          <w:szCs w:val="16"/>
        </w:rPr>
        <w:t>z</w:t>
      </w:r>
      <w:r w:rsidRPr="00F65079">
        <w:rPr>
          <w:rFonts w:ascii="Palatino Linotype" w:eastAsia="Arial" w:hAnsi="Palatino Linotype" w:cs="Arial"/>
          <w:i/>
          <w:spacing w:val="1"/>
          <w:sz w:val="16"/>
          <w:szCs w:val="16"/>
        </w:rPr>
        <w:t>ad</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r</w:t>
      </w:r>
      <w:r w:rsidRPr="00F65079">
        <w:rPr>
          <w:rFonts w:ascii="Palatino Linotype" w:eastAsia="Arial" w:hAnsi="Palatino Linotype" w:cs="Arial"/>
          <w:i/>
          <w:spacing w:val="1"/>
          <w:sz w:val="16"/>
          <w:szCs w:val="16"/>
        </w:rPr>
        <w:t>ch</w:t>
      </w:r>
      <w:r w:rsidRPr="00F65079">
        <w:rPr>
          <w:rFonts w:ascii="Palatino Linotype" w:eastAsia="Arial" w:hAnsi="Palatino Linotype" w:cs="Arial"/>
          <w:i/>
          <w:sz w:val="16"/>
          <w:szCs w:val="16"/>
        </w:rPr>
        <w:t>i</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z w:val="16"/>
          <w:szCs w:val="16"/>
        </w:rPr>
        <w:t xml:space="preserve">la </w:t>
      </w:r>
      <w:r w:rsidRPr="00F65079">
        <w:rPr>
          <w:rFonts w:ascii="Palatino Linotype" w:eastAsia="Arial" w:hAnsi="Palatino Linotype" w:cs="Arial"/>
          <w:i/>
          <w:spacing w:val="1"/>
          <w:sz w:val="16"/>
          <w:szCs w:val="16"/>
        </w:rPr>
        <w:t>dependen</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z w:val="16"/>
          <w:szCs w:val="16"/>
        </w:rPr>
        <w:t>a</w:t>
      </w:r>
      <w:r w:rsidRPr="00F65079">
        <w:rPr>
          <w:rFonts w:ascii="Palatino Linotype" w:eastAsia="Arial" w:hAnsi="Palatino Linotype" w:cs="Arial"/>
          <w:i/>
          <w:spacing w:val="25"/>
          <w:sz w:val="16"/>
          <w:szCs w:val="16"/>
        </w:rPr>
        <w:t xml:space="preserve"> </w:t>
      </w:r>
      <w:r w:rsidRPr="00F65079">
        <w:rPr>
          <w:rFonts w:ascii="Palatino Linotype" w:eastAsia="Arial" w:hAnsi="Palatino Linotype" w:cs="Arial"/>
          <w:i/>
          <w:sz w:val="16"/>
          <w:szCs w:val="16"/>
        </w:rPr>
        <w:t>o</w:t>
      </w:r>
      <w:r w:rsidRPr="00F65079">
        <w:rPr>
          <w:rFonts w:ascii="Palatino Linotype" w:eastAsia="Arial" w:hAnsi="Palatino Linotype" w:cs="Arial"/>
          <w:i/>
          <w:spacing w:val="27"/>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d</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z w:val="16"/>
          <w:szCs w:val="16"/>
        </w:rPr>
        <w:t>tr</w:t>
      </w:r>
      <w:r w:rsidRPr="00F65079">
        <w:rPr>
          <w:rFonts w:ascii="Palatino Linotype" w:eastAsia="Arial" w:hAnsi="Palatino Linotype" w:cs="Arial"/>
          <w:i/>
          <w:spacing w:val="1"/>
          <w:sz w:val="16"/>
          <w:szCs w:val="16"/>
        </w:rPr>
        <w:t>at</w:t>
      </w:r>
      <w:r w:rsidRPr="00F65079">
        <w:rPr>
          <w:rFonts w:ascii="Palatino Linotype" w:eastAsia="Arial" w:hAnsi="Palatino Linotype" w:cs="Arial"/>
          <w:i/>
          <w:sz w:val="16"/>
          <w:szCs w:val="16"/>
        </w:rPr>
        <w:t>e</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de</w:t>
      </w:r>
      <w:r w:rsidRPr="00F65079">
        <w:rPr>
          <w:rFonts w:ascii="Palatino Linotype" w:eastAsia="Arial" w:hAnsi="Palatino Linotype" w:cs="Arial"/>
          <w:i/>
          <w:spacing w:val="-5"/>
          <w:sz w:val="16"/>
          <w:szCs w:val="16"/>
        </w:rPr>
        <w:t>s</w:t>
      </w:r>
      <w:r w:rsidRPr="00F65079">
        <w:rPr>
          <w:rFonts w:ascii="Palatino Linotype" w:eastAsia="Arial" w:hAnsi="Palatino Linotype" w:cs="Arial"/>
          <w:i/>
          <w:spacing w:val="1"/>
          <w:sz w:val="16"/>
          <w:szCs w:val="16"/>
        </w:rPr>
        <w:t>pué</w:t>
      </w:r>
      <w:r w:rsidRPr="00F65079">
        <w:rPr>
          <w:rFonts w:ascii="Palatino Linotype" w:eastAsia="Arial" w:hAnsi="Palatino Linotype" w:cs="Arial"/>
          <w:i/>
          <w:sz w:val="16"/>
          <w:szCs w:val="16"/>
        </w:rPr>
        <w:t>s</w:t>
      </w:r>
      <w:r w:rsidRPr="00F65079">
        <w:rPr>
          <w:rFonts w:ascii="Palatino Linotype" w:eastAsia="Arial" w:hAnsi="Palatino Linotype" w:cs="Arial"/>
          <w:i/>
          <w:spacing w:val="2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n</w:t>
      </w:r>
      <w:r w:rsidRPr="00F65079">
        <w:rPr>
          <w:rFonts w:ascii="Palatino Linotype" w:eastAsia="Arial" w:hAnsi="Palatino Linotype" w:cs="Arial"/>
          <w:i/>
          <w:sz w:val="16"/>
          <w:szCs w:val="16"/>
        </w:rPr>
        <w:t>a</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bú</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qu</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d</w:t>
      </w:r>
      <w:r w:rsidRPr="00F65079">
        <w:rPr>
          <w:rFonts w:ascii="Palatino Linotype" w:eastAsia="Arial" w:hAnsi="Palatino Linotype" w:cs="Arial"/>
          <w:i/>
          <w:sz w:val="16"/>
          <w:szCs w:val="16"/>
        </w:rPr>
        <w:t>a</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pacing w:val="1"/>
          <w:sz w:val="16"/>
          <w:szCs w:val="16"/>
        </w:rPr>
        <w:t>hau</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t</w:t>
      </w:r>
      <w:r w:rsidRPr="00F65079">
        <w:rPr>
          <w:rFonts w:ascii="Palatino Linotype" w:eastAsia="Arial" w:hAnsi="Palatino Linotype" w:cs="Arial"/>
          <w:i/>
          <w:spacing w:val="2"/>
          <w:sz w:val="16"/>
          <w:szCs w:val="16"/>
        </w:rPr>
        <w:t>i</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6"/>
          <w:sz w:val="16"/>
          <w:szCs w:val="16"/>
        </w:rPr>
        <w:t>a</w:t>
      </w:r>
      <w:r w:rsidRPr="00F65079">
        <w:rPr>
          <w:rFonts w:ascii="Palatino Linotype" w:eastAsia="Arial" w:hAnsi="Palatino Linotype" w:cs="Arial"/>
          <w:i/>
          <w:sz w:val="16"/>
          <w:szCs w:val="16"/>
        </w:rPr>
        <w:t>. En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ste</w:t>
      </w:r>
      <w:r w:rsidRPr="00F65079">
        <w:rPr>
          <w:rFonts w:ascii="Palatino Linotype" w:eastAsia="Arial" w:hAnsi="Palatino Linotype" w:cs="Arial"/>
          <w:i/>
          <w:spacing w:val="1"/>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upue</w:t>
      </w:r>
      <w:r w:rsidRPr="00F65079">
        <w:rPr>
          <w:rFonts w:ascii="Palatino Linotype" w:eastAsia="Arial" w:hAnsi="Palatino Linotype" w:cs="Arial"/>
          <w:i/>
          <w:spacing w:val="-2"/>
          <w:sz w:val="16"/>
          <w:szCs w:val="16"/>
        </w:rPr>
        <w:t>s</w:t>
      </w:r>
      <w:r w:rsidRPr="00F65079">
        <w:rPr>
          <w:rFonts w:ascii="Palatino Linotype" w:eastAsia="Arial" w:hAnsi="Palatino Linotype" w:cs="Arial"/>
          <w:i/>
          <w:spacing w:val="1"/>
          <w:sz w:val="16"/>
          <w:szCs w:val="16"/>
        </w:rPr>
        <w:t>t</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l</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depen</w:t>
      </w:r>
      <w:r w:rsidRPr="00F65079">
        <w:rPr>
          <w:rFonts w:ascii="Palatino Linotype" w:eastAsia="Arial" w:hAnsi="Palatino Linotype" w:cs="Arial"/>
          <w:i/>
          <w:spacing w:val="-2"/>
          <w:sz w:val="16"/>
          <w:szCs w:val="16"/>
        </w:rPr>
        <w:t>d</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cias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y</w:t>
      </w:r>
      <w:r w:rsidRPr="00F65079">
        <w:rPr>
          <w:rFonts w:ascii="Palatino Linotype" w:eastAsia="Arial" w:hAnsi="Palatino Linotype" w:cs="Arial"/>
          <w:i/>
          <w:spacing w:val="3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dade</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be</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á</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paña</w:t>
      </w:r>
      <w:r w:rsidRPr="00F65079">
        <w:rPr>
          <w:rFonts w:ascii="Palatino Linotype" w:eastAsia="Arial" w:hAnsi="Palatino Linotype" w:cs="Arial"/>
          <w:i/>
          <w:sz w:val="16"/>
          <w:szCs w:val="16"/>
        </w:rPr>
        <w:t>r</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 res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luci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po</w:t>
      </w:r>
      <w:r w:rsidRPr="00F65079">
        <w:rPr>
          <w:rFonts w:ascii="Palatino Linotype" w:eastAsia="Arial" w:hAnsi="Palatino Linotype" w:cs="Arial"/>
          <w:i/>
          <w:sz w:val="16"/>
          <w:szCs w:val="16"/>
        </w:rPr>
        <w:t>r</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qu</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1"/>
          <w:sz w:val="16"/>
          <w:szCs w:val="16"/>
        </w:rPr>
        <w:t>m</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de</w:t>
      </w:r>
      <w:r w:rsidRPr="00F65079">
        <w:rPr>
          <w:rFonts w:ascii="Palatino Linotype" w:eastAsia="Arial" w:hAnsi="Palatino Linotype" w:cs="Arial"/>
          <w:i/>
          <w:sz w:val="16"/>
          <w:szCs w:val="16"/>
        </w:rPr>
        <w:t>clarac</w:t>
      </w:r>
      <w:r w:rsidRPr="00F65079">
        <w:rPr>
          <w:rFonts w:ascii="Palatino Linotype" w:eastAsia="Arial" w:hAnsi="Palatino Linotype" w:cs="Arial"/>
          <w:i/>
          <w:spacing w:val="-5"/>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in</w:t>
      </w:r>
      <w:r w:rsidRPr="00F65079">
        <w:rPr>
          <w:rFonts w:ascii="Palatino Linotype" w:eastAsia="Arial" w:hAnsi="Palatino Linotype" w:cs="Arial"/>
          <w:i/>
          <w:spacing w:val="2"/>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ist</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cia,</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cta</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ba</w:t>
      </w:r>
      <w:r w:rsidRPr="00F65079">
        <w:rPr>
          <w:rFonts w:ascii="Palatino Linotype" w:eastAsia="Arial" w:hAnsi="Palatino Linotype" w:cs="Arial"/>
          <w:i/>
          <w:spacing w:val="-5"/>
          <w:sz w:val="16"/>
          <w:szCs w:val="16"/>
        </w:rPr>
        <w:t>j</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1"/>
          <w:sz w:val="16"/>
          <w:szCs w:val="16"/>
        </w:rPr>
        <w:t>do</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m</w:t>
      </w:r>
      <w:r w:rsidRPr="00F65079">
        <w:rPr>
          <w:rFonts w:ascii="Palatino Linotype" w:eastAsia="Arial" w:hAnsi="Palatino Linotype" w:cs="Arial"/>
          <w:i/>
          <w:spacing w:val="1"/>
          <w:sz w:val="16"/>
          <w:szCs w:val="16"/>
        </w:rPr>
        <w:t>enta</w:t>
      </w:r>
      <w:r w:rsidRPr="00F65079">
        <w:rPr>
          <w:rFonts w:ascii="Palatino Linotype" w:eastAsia="Arial" w:hAnsi="Palatino Linotype" w:cs="Arial"/>
          <w:i/>
          <w:spacing w:val="-1"/>
          <w:sz w:val="16"/>
          <w:szCs w:val="16"/>
        </w:rPr>
        <w:t>l</w:t>
      </w:r>
      <w:r w:rsidRPr="00F65079">
        <w:rPr>
          <w:rFonts w:ascii="Palatino Linotype" w:eastAsia="Arial" w:hAnsi="Palatino Linotype" w:cs="Arial"/>
          <w:i/>
          <w:sz w:val="16"/>
          <w:szCs w:val="16"/>
        </w:rPr>
        <w:t>,</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e</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o</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 xml:space="preserve"> e</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6"/>
          <w:sz w:val="16"/>
          <w:szCs w:val="16"/>
        </w:rPr>
        <w:t>o</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en</w:t>
      </w:r>
      <w:r w:rsidRPr="00F65079">
        <w:rPr>
          <w:rFonts w:ascii="Palatino Linotype" w:eastAsia="Arial" w:hAnsi="Palatino Linotype" w:cs="Arial"/>
          <w:i/>
          <w:spacing w:val="-4"/>
          <w:sz w:val="16"/>
          <w:szCs w:val="16"/>
        </w:rPr>
        <w:t>t</w:t>
      </w:r>
      <w:r w:rsidRPr="00F65079">
        <w:rPr>
          <w:rFonts w:ascii="Palatino Linotype" w:eastAsia="Arial" w:hAnsi="Palatino Linotype" w:cs="Arial"/>
          <w:i/>
          <w:sz w:val="16"/>
          <w:szCs w:val="16"/>
        </w:rPr>
        <w:t>o</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ed</w:t>
      </w:r>
      <w:r w:rsidRPr="00F65079">
        <w:rPr>
          <w:rFonts w:ascii="Palatino Linotype" w:eastAsia="Arial" w:hAnsi="Palatino Linotype" w:cs="Arial"/>
          <w:i/>
          <w:spacing w:val="-5"/>
          <w:sz w:val="16"/>
          <w:szCs w:val="16"/>
        </w:rPr>
        <w:t>i</w:t>
      </w:r>
      <w:r w:rsidRPr="00F65079">
        <w:rPr>
          <w:rFonts w:ascii="Palatino Linotype" w:eastAsia="Arial" w:hAnsi="Palatino Linotype" w:cs="Arial"/>
          <w:i/>
          <w:spacing w:val="1"/>
          <w:sz w:val="16"/>
          <w:szCs w:val="16"/>
        </w:rPr>
        <w:t>an</w:t>
      </w:r>
      <w:r w:rsidRPr="00F65079">
        <w:rPr>
          <w:rFonts w:ascii="Palatino Linotype" w:eastAsia="Arial" w:hAnsi="Palatino Linotype" w:cs="Arial"/>
          <w:i/>
          <w:sz w:val="16"/>
          <w:szCs w:val="16"/>
        </w:rPr>
        <w:t>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2"/>
          <w:sz w:val="16"/>
          <w:szCs w:val="16"/>
        </w:rPr>
        <w:t>u</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l se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re</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1"/>
          <w:sz w:val="16"/>
          <w:szCs w:val="16"/>
        </w:rPr>
        <w:t>t</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4"/>
          <w:sz w:val="16"/>
          <w:szCs w:val="16"/>
        </w:rPr>
        <w:t>g</w:t>
      </w:r>
      <w:r w:rsidRPr="00F65079">
        <w:rPr>
          <w:rFonts w:ascii="Palatino Linotype" w:eastAsia="Arial" w:hAnsi="Palatino Linotype" w:cs="Arial"/>
          <w:i/>
          <w:spacing w:val="-2"/>
          <w:sz w:val="16"/>
          <w:szCs w:val="16"/>
        </w:rPr>
        <w:t>a</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de</w:t>
      </w:r>
      <w:r w:rsidRPr="00F65079">
        <w:rPr>
          <w:rFonts w:ascii="Palatino Linotype" w:eastAsia="Arial" w:hAnsi="Palatino Linotype" w:cs="Arial"/>
          <w:i/>
          <w:sz w:val="16"/>
          <w:szCs w:val="16"/>
        </w:rPr>
        <w:t>strucci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4"/>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6"/>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ió</w:t>
      </w:r>
      <w:r w:rsidRPr="00F65079">
        <w:rPr>
          <w:rFonts w:ascii="Palatino Linotype" w:eastAsia="Arial" w:hAnsi="Palatino Linotype" w:cs="Arial"/>
          <w:i/>
          <w:sz w:val="16"/>
          <w:szCs w:val="16"/>
        </w:rPr>
        <w:t>n</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cit</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da</w:t>
      </w:r>
      <w:r w:rsidRPr="00F65079">
        <w:rPr>
          <w:rFonts w:ascii="Palatino Linotype" w:eastAsia="Arial" w:hAnsi="Palatino Linotype" w:cs="Arial"/>
          <w:i/>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4"/>
          <w:sz w:val="16"/>
          <w:szCs w:val="16"/>
        </w:rPr>
        <w:t>t</w:t>
      </w:r>
      <w:r w:rsidRPr="00F65079">
        <w:rPr>
          <w:rFonts w:ascii="Palatino Linotype" w:eastAsia="Arial" w:hAnsi="Palatino Linotype" w:cs="Arial"/>
          <w:i/>
          <w:spacing w:val="1"/>
          <w:sz w:val="16"/>
          <w:szCs w:val="16"/>
        </w:rPr>
        <w:t>odo</w:t>
      </w:r>
      <w:r w:rsidRPr="00F65079">
        <w:rPr>
          <w:rFonts w:ascii="Palatino Linotype" w:eastAsia="Arial" w:hAnsi="Palatino Linotype" w:cs="Arial"/>
          <w:i/>
          <w:sz w:val="16"/>
          <w:szCs w:val="16"/>
        </w:rPr>
        <w:t xml:space="preserve">s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ue</w:t>
      </w:r>
      <w:r w:rsidRPr="00F65079">
        <w:rPr>
          <w:rFonts w:ascii="Palatino Linotype" w:eastAsia="Arial" w:hAnsi="Palatino Linotype" w:cs="Arial"/>
          <w:i/>
          <w:spacing w:val="-1"/>
          <w:sz w:val="16"/>
          <w:szCs w:val="16"/>
        </w:rPr>
        <w:t>ll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1"/>
          <w:sz w:val="16"/>
          <w:szCs w:val="16"/>
        </w:rPr>
        <w:t>no</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ti</w:t>
      </w:r>
      <w:r w:rsidRPr="00F65079">
        <w:rPr>
          <w:rFonts w:ascii="Palatino Linotype" w:eastAsia="Arial" w:hAnsi="Palatino Linotype" w:cs="Arial"/>
          <w:i/>
          <w:spacing w:val="-5"/>
          <w:sz w:val="16"/>
          <w:szCs w:val="16"/>
        </w:rPr>
        <w:t>v</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da</w:t>
      </w:r>
      <w:r w:rsidRPr="00F65079">
        <w:rPr>
          <w:rFonts w:ascii="Palatino Linotype" w:eastAsia="Arial" w:hAnsi="Palatino Linotype" w:cs="Arial"/>
          <w:i/>
          <w:sz w:val="16"/>
          <w:szCs w:val="16"/>
        </w:rPr>
        <w:t>d</w:t>
      </w:r>
      <w:r w:rsidRPr="00F65079">
        <w:rPr>
          <w:rFonts w:ascii="Palatino Linotype" w:eastAsia="Arial" w:hAnsi="Palatino Linotype" w:cs="Arial"/>
          <w:i/>
          <w:spacing w:val="2"/>
          <w:sz w:val="16"/>
          <w:szCs w:val="16"/>
        </w:rPr>
        <w:t xml:space="preserve"> e</w:t>
      </w:r>
      <w:r w:rsidRPr="00F65079">
        <w:rPr>
          <w:rFonts w:ascii="Palatino Linotype" w:eastAsia="Arial" w:hAnsi="Palatino Linotype" w:cs="Arial"/>
          <w:i/>
          <w:sz w:val="16"/>
          <w:szCs w:val="16"/>
        </w:rPr>
        <w:t>n</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t</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5"/>
          <w:sz w:val="16"/>
          <w:szCs w:val="16"/>
        </w:rPr>
        <w:t>i</w:t>
      </w:r>
      <w:r w:rsidRPr="00F65079">
        <w:rPr>
          <w:rFonts w:ascii="Palatino Linotype" w:eastAsia="Arial" w:hAnsi="Palatino Linotype" w:cs="Arial"/>
          <w:i/>
          <w:sz w:val="16"/>
          <w:szCs w:val="16"/>
        </w:rPr>
        <w:t>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rchi</w:t>
      </w:r>
      <w:r w:rsidRPr="00F65079">
        <w:rPr>
          <w:rFonts w:ascii="Palatino Linotype" w:eastAsia="Arial" w:hAnsi="Palatino Linotype" w:cs="Arial"/>
          <w:i/>
          <w:spacing w:val="-2"/>
          <w:sz w:val="16"/>
          <w:szCs w:val="16"/>
        </w:rPr>
        <w:t>v</w:t>
      </w:r>
      <w:r w:rsidRPr="00F65079">
        <w:rPr>
          <w:rFonts w:ascii="Palatino Linotype" w:eastAsia="Arial" w:hAnsi="Palatino Linotype" w:cs="Arial"/>
          <w:i/>
          <w:spacing w:val="-4"/>
          <w:sz w:val="16"/>
          <w:szCs w:val="16"/>
        </w:rPr>
        <w:t>í</w:t>
      </w:r>
      <w:r w:rsidRPr="00F65079">
        <w:rPr>
          <w:rFonts w:ascii="Palatino Linotype" w:eastAsia="Arial" w:hAnsi="Palatino Linotype" w:cs="Arial"/>
          <w:i/>
          <w:sz w:val="16"/>
          <w:szCs w:val="16"/>
        </w:rPr>
        <w:t>stica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p</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3"/>
          <w:sz w:val="16"/>
          <w:szCs w:val="16"/>
        </w:rPr>
        <w:t>e</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a</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pacing w:val="1"/>
          <w:sz w:val="16"/>
          <w:szCs w:val="16"/>
        </w:rPr>
        <w:t>qu</w:t>
      </w:r>
      <w:r w:rsidRPr="00F65079">
        <w:rPr>
          <w:rFonts w:ascii="Palatino Linotype" w:eastAsia="Arial" w:hAnsi="Palatino Linotype" w:cs="Arial"/>
          <w:i/>
          <w:sz w:val="16"/>
          <w:szCs w:val="16"/>
        </w:rPr>
        <w:t>e</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2"/>
          <w:sz w:val="16"/>
          <w:szCs w:val="16"/>
        </w:rPr>
        <w:t xml:space="preserve"> m</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5"/>
          <w:sz w:val="16"/>
          <w:szCs w:val="16"/>
        </w:rPr>
        <w:t>s</w:t>
      </w:r>
      <w:r w:rsidRPr="00F65079">
        <w:rPr>
          <w:rFonts w:ascii="Palatino Linotype" w:eastAsia="Arial" w:hAnsi="Palatino Linotype" w:cs="Arial"/>
          <w:i/>
          <w:spacing w:val="2"/>
          <w:sz w:val="16"/>
          <w:szCs w:val="16"/>
        </w:rPr>
        <w:t>m</w:t>
      </w:r>
      <w:r w:rsidRPr="00F65079">
        <w:rPr>
          <w:rFonts w:ascii="Palatino Linotype" w:eastAsia="Arial" w:hAnsi="Palatino Linotype" w:cs="Arial"/>
          <w:i/>
          <w:sz w:val="16"/>
          <w:szCs w:val="16"/>
        </w:rPr>
        <w:t>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eb</w:t>
      </w:r>
      <w:r w:rsidRPr="00F65079">
        <w:rPr>
          <w:rFonts w:ascii="Palatino Linotype" w:eastAsia="Arial" w:hAnsi="Palatino Linotype" w:cs="Arial"/>
          <w:i/>
          <w:sz w:val="16"/>
          <w:szCs w:val="16"/>
        </w:rPr>
        <w:t>e</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i</w:t>
      </w:r>
      <w:r w:rsidRPr="00F65079">
        <w:rPr>
          <w:rFonts w:ascii="Palatino Linotype" w:eastAsia="Arial" w:hAnsi="Palatino Linotype" w:cs="Arial"/>
          <w:i/>
          <w:spacing w:val="2"/>
          <w:sz w:val="16"/>
          <w:szCs w:val="16"/>
        </w:rPr>
        <w:t>r</w:t>
      </w:r>
      <w:r w:rsidRPr="00F65079">
        <w:rPr>
          <w:rFonts w:ascii="Palatino Linotype" w:eastAsia="Arial" w:hAnsi="Palatino Linotype" w:cs="Arial"/>
          <w:i/>
          <w:sz w:val="16"/>
          <w:szCs w:val="16"/>
        </w:rPr>
        <w:t>.</w:t>
      </w:r>
    </w:p>
  </w:footnote>
  <w:footnote w:id="21">
    <w:p w14:paraId="139106D3" w14:textId="77777777" w:rsidR="007C6626" w:rsidRPr="00222E1E" w:rsidRDefault="007C6626" w:rsidP="00313BC8">
      <w:pPr>
        <w:shd w:val="clear" w:color="auto" w:fill="FFFFFF"/>
        <w:ind w:right="51"/>
        <w:jc w:val="both"/>
        <w:rPr>
          <w:rFonts w:ascii="Palatino Linotype" w:hAnsi="Palatino Linotype"/>
          <w:i/>
          <w:color w:val="222222"/>
          <w:sz w:val="16"/>
          <w:szCs w:val="16"/>
          <w:lang w:eastAsia="es-MX"/>
        </w:rPr>
      </w:pPr>
      <w:r w:rsidRPr="00222E1E">
        <w:rPr>
          <w:rStyle w:val="Refdenotaalpie"/>
          <w:rFonts w:ascii="Palatino Linotype" w:hAnsi="Palatino Linotype"/>
          <w:i/>
          <w:sz w:val="16"/>
          <w:szCs w:val="16"/>
        </w:rPr>
        <w:footnoteRef/>
      </w:r>
      <w:r w:rsidRPr="00222E1E">
        <w:rPr>
          <w:rFonts w:ascii="Palatino Linotype" w:hAnsi="Palatino Linotype"/>
          <w:i/>
          <w:sz w:val="16"/>
          <w:szCs w:val="16"/>
        </w:rPr>
        <w:t xml:space="preserve"> </w:t>
      </w:r>
      <w:r w:rsidRPr="00222E1E">
        <w:rPr>
          <w:rFonts w:ascii="Palatino Linotype" w:hAnsi="Palatino Linotype"/>
          <w:b/>
          <w:bCs/>
          <w:i/>
          <w:iCs/>
          <w:color w:val="222222"/>
          <w:sz w:val="16"/>
          <w:szCs w:val="16"/>
          <w:lang w:eastAsia="es-MX"/>
        </w:rPr>
        <w:t>Artículo 19.</w:t>
      </w:r>
      <w:r w:rsidRPr="00222E1E">
        <w:rPr>
          <w:rFonts w:ascii="Palatino Linotype" w:hAnsi="Palatino Linotype"/>
          <w:bCs/>
          <w:i/>
          <w:iCs/>
          <w:color w:val="222222"/>
          <w:sz w:val="16"/>
          <w:szCs w:val="16"/>
          <w:lang w:eastAsia="es-MX"/>
        </w:rPr>
        <w:t xml:space="preserve"> </w:t>
      </w:r>
      <w:r w:rsidRPr="00222E1E">
        <w:rPr>
          <w:rFonts w:ascii="Palatino Linotype" w:hAnsi="Palatino Linotype"/>
          <w:i/>
          <w:iCs/>
          <w:color w:val="222222"/>
          <w:sz w:val="16"/>
          <w:szCs w:val="16"/>
          <w:lang w:eastAsia="es-MX"/>
        </w:rPr>
        <w:t>Se presume que la información debe existir si se refiere a las facultades, competencias y funciones que los ordenamientos jurídicos aplicables otorgan a los sujetos obligados.</w:t>
      </w:r>
      <w:r>
        <w:rPr>
          <w:rFonts w:ascii="Palatino Linotype" w:hAnsi="Palatino Linotype"/>
          <w:i/>
          <w:iCs/>
          <w:color w:val="222222"/>
          <w:sz w:val="16"/>
          <w:szCs w:val="16"/>
          <w:lang w:eastAsia="es-MX"/>
        </w:rPr>
        <w:t xml:space="preserve"> </w:t>
      </w:r>
      <w:r w:rsidRPr="00222E1E">
        <w:rPr>
          <w:rFonts w:ascii="Palatino Linotype" w:hAnsi="Palatino Linotype"/>
          <w:i/>
          <w:iCs/>
          <w:color w:val="222222"/>
          <w:sz w:val="16"/>
          <w:szCs w:val="16"/>
          <w:lang w:eastAsia="es-MX"/>
        </w:rPr>
        <w:t>(…)</w:t>
      </w:r>
      <w:r>
        <w:rPr>
          <w:rFonts w:ascii="Palatino Linotype" w:hAnsi="Palatino Linotype"/>
          <w:i/>
          <w:iCs/>
          <w:color w:val="222222"/>
          <w:sz w:val="16"/>
          <w:szCs w:val="16"/>
          <w:lang w:eastAsia="es-MX"/>
        </w:rPr>
        <w:t xml:space="preserve"> </w:t>
      </w:r>
      <w:r w:rsidRPr="00222E1E">
        <w:rPr>
          <w:rFonts w:ascii="Palatino Linotype" w:hAnsi="Palatino Linotype"/>
          <w:i/>
          <w:iCs/>
          <w:color w:val="222222"/>
          <w:sz w:val="16"/>
          <w:szCs w:val="16"/>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BF83BA" w14:textId="77777777" w:rsidR="007C6626" w:rsidRDefault="007C6626" w:rsidP="00313BC8">
      <w:pPr>
        <w:pStyle w:val="Textonotapie"/>
      </w:pPr>
    </w:p>
  </w:footnote>
  <w:footnote w:id="22">
    <w:p w14:paraId="772D3D73" w14:textId="77777777" w:rsidR="007C6626" w:rsidRPr="00E96688" w:rsidRDefault="007C6626" w:rsidP="00E96688">
      <w:pPr>
        <w:pStyle w:val="Textonotapie"/>
        <w:jc w:val="both"/>
        <w:rPr>
          <w:rFonts w:ascii="Palatino Linotype" w:hAnsi="Palatino Linotype"/>
          <w:sz w:val="16"/>
          <w:szCs w:val="16"/>
        </w:rPr>
      </w:pPr>
      <w:r w:rsidRPr="00E96688">
        <w:rPr>
          <w:rStyle w:val="Refdenotaalpie"/>
          <w:rFonts w:ascii="Palatino Linotype" w:hAnsi="Palatino Linotype"/>
          <w:sz w:val="16"/>
          <w:szCs w:val="16"/>
        </w:rPr>
        <w:footnoteRef/>
      </w:r>
      <w:r w:rsidRPr="00E96688">
        <w:rPr>
          <w:rFonts w:ascii="Palatino Linotype" w:hAnsi="Palatino Linotype"/>
          <w:sz w:val="16"/>
          <w:szCs w:val="16"/>
        </w:rPr>
        <w:t xml:space="preserve"> </w:t>
      </w:r>
      <w:r w:rsidRPr="00E96688">
        <w:rPr>
          <w:rFonts w:ascii="Palatino Linotype" w:hAnsi="Palatino Linotype"/>
          <w:b/>
          <w:sz w:val="16"/>
          <w:szCs w:val="16"/>
        </w:rPr>
        <w:t>Artículo 17-G.-</w:t>
      </w:r>
      <w:r w:rsidRPr="00E96688">
        <w:rPr>
          <w:rFonts w:ascii="Palatino Linotype" w:hAnsi="Palatino Linotype"/>
          <w:sz w:val="16"/>
          <w:szCs w:val="16"/>
        </w:rPr>
        <w:t xml:space="preserve"> Los certificados que emita el Servicio de Administración Tributaria para ser considerados válidos deberán contener los datos siguientes: </w:t>
      </w:r>
    </w:p>
    <w:p w14:paraId="1D9B5E8A"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b/>
          <w:sz w:val="16"/>
          <w:szCs w:val="16"/>
        </w:rPr>
        <w:t>I.</w:t>
      </w:r>
      <w:r w:rsidRPr="00E96688">
        <w:rPr>
          <w:rFonts w:ascii="Palatino Linotype" w:hAnsi="Palatino Linotype"/>
          <w:sz w:val="16"/>
          <w:szCs w:val="16"/>
        </w:rPr>
        <w:t xml:space="preserve"> La mención de que se expiden como tales. Tratándose de certificados de sellos digitales, se deberán especificar las limitantes que tengan para su uso…</w:t>
      </w:r>
    </w:p>
    <w:p w14:paraId="6C868E0D" w14:textId="77777777" w:rsidR="007C6626" w:rsidRPr="00E96688" w:rsidRDefault="007C6626" w:rsidP="00E96688">
      <w:pPr>
        <w:pStyle w:val="Textonotapie"/>
        <w:jc w:val="both"/>
        <w:rPr>
          <w:rFonts w:ascii="Palatino Linotype" w:hAnsi="Palatino Linotype"/>
          <w:sz w:val="16"/>
          <w:szCs w:val="16"/>
        </w:rPr>
      </w:pPr>
    </w:p>
    <w:p w14:paraId="0104723A"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b/>
          <w:sz w:val="16"/>
          <w:szCs w:val="16"/>
        </w:rPr>
        <w:t>Artículo 29.</w:t>
      </w:r>
      <w:r w:rsidRPr="00E96688">
        <w:rPr>
          <w:rFonts w:ascii="Palatino Linotype" w:hAnsi="Palatino Linotype"/>
          <w:sz w:val="16"/>
          <w:szCs w:val="16"/>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 </w:t>
      </w:r>
    </w:p>
    <w:p w14:paraId="229EC4F5"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sz w:val="16"/>
          <w:szCs w:val="16"/>
        </w:rPr>
        <w:t xml:space="preserve">Los contribuyentes a que se refiere el párrafo anterior deberán cumplir con las obligaciones siguientes: </w:t>
      </w:r>
      <w:r w:rsidRPr="00E96688">
        <w:rPr>
          <w:rFonts w:ascii="Palatino Linotype" w:hAnsi="Palatino Linotype"/>
          <w:b/>
          <w:sz w:val="16"/>
          <w:szCs w:val="16"/>
        </w:rPr>
        <w:t>I.</w:t>
      </w:r>
      <w:r w:rsidRPr="00E96688">
        <w:rPr>
          <w:rFonts w:ascii="Palatino Linotype" w:hAnsi="Palatino Linotype"/>
          <w:sz w:val="16"/>
          <w:szCs w:val="16"/>
        </w:rPr>
        <w:t xml:space="preserve"> Contar con un certificado de firma electrónica avanzada vigente. </w:t>
      </w:r>
    </w:p>
    <w:p w14:paraId="3FF6B316" w14:textId="77777777" w:rsidR="007C6626" w:rsidRPr="00E96688" w:rsidRDefault="007C6626" w:rsidP="00E96688">
      <w:pPr>
        <w:pStyle w:val="Textonotapie"/>
        <w:jc w:val="both"/>
        <w:rPr>
          <w:rFonts w:ascii="Palatino Linotype" w:hAnsi="Palatino Linotype"/>
          <w:sz w:val="16"/>
          <w:szCs w:val="16"/>
        </w:rPr>
      </w:pPr>
      <w:r w:rsidRPr="00E96688">
        <w:rPr>
          <w:rFonts w:ascii="Palatino Linotype" w:hAnsi="Palatino Linotype"/>
          <w:b/>
          <w:sz w:val="16"/>
          <w:szCs w:val="16"/>
        </w:rPr>
        <w:t>II.</w:t>
      </w:r>
      <w:r w:rsidRPr="00E96688">
        <w:rPr>
          <w:rFonts w:ascii="Palatino Linotype" w:hAnsi="Palatino Linotype"/>
          <w:sz w:val="16"/>
          <w:szCs w:val="16"/>
        </w:rPr>
        <w:t xml:space="preserve"> Tramitar ante el Servicio de Administración Tributaria el certificado para el uso de los sellos digitales. 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12E4A" w14:textId="77777777" w:rsidR="007C6626" w:rsidRDefault="007C6626"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7C6626" w:rsidRPr="008A510F" w14:paraId="377BD4A9" w14:textId="77777777" w:rsidTr="00DF49AD">
      <w:tc>
        <w:tcPr>
          <w:tcW w:w="2489" w:type="dxa"/>
          <w:shd w:val="clear" w:color="auto" w:fill="auto"/>
        </w:tcPr>
        <w:p w14:paraId="3D99C691" w14:textId="77777777" w:rsidR="007C6626" w:rsidRPr="008A510F" w:rsidRDefault="007C662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4F6381EA" w14:textId="77777777" w:rsidR="007C6626" w:rsidRPr="008A510F" w:rsidRDefault="007C6626" w:rsidP="003475B8">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3789/INFOEM/IP/RR/2018 y Acumulados</w:t>
          </w:r>
        </w:p>
      </w:tc>
    </w:tr>
    <w:tr w:rsidR="007C6626" w:rsidRPr="008A510F" w14:paraId="378E3D83" w14:textId="77777777" w:rsidTr="00DF49AD">
      <w:trPr>
        <w:trHeight w:val="228"/>
      </w:trPr>
      <w:tc>
        <w:tcPr>
          <w:tcW w:w="2489" w:type="dxa"/>
          <w:shd w:val="clear" w:color="auto" w:fill="auto"/>
          <w:vAlign w:val="center"/>
        </w:tcPr>
        <w:p w14:paraId="249A2B64" w14:textId="77777777" w:rsidR="007C6626" w:rsidRPr="008A510F" w:rsidRDefault="007C662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497F668E" w14:textId="77777777" w:rsidR="007C6626" w:rsidRPr="00927A01" w:rsidRDefault="007C6626" w:rsidP="008756D6">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7C6626" w:rsidRPr="008A510F" w14:paraId="1FE336DA" w14:textId="77777777" w:rsidTr="00DF49AD">
      <w:tc>
        <w:tcPr>
          <w:tcW w:w="2489" w:type="dxa"/>
          <w:shd w:val="clear" w:color="auto" w:fill="auto"/>
          <w:vAlign w:val="center"/>
        </w:tcPr>
        <w:p w14:paraId="66DAA1F4" w14:textId="77777777" w:rsidR="007C6626" w:rsidRPr="008A510F" w:rsidRDefault="007C662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6C8405E6" w14:textId="77777777" w:rsidR="007C6626" w:rsidRPr="008A510F" w:rsidRDefault="007C6626"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6ABC0B0E" w14:textId="77777777" w:rsidR="007C6626" w:rsidRDefault="007C6626"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7C6626" w:rsidRPr="005A5E02" w14:paraId="0A87A930" w14:textId="77777777" w:rsidTr="00DF49AD">
      <w:tc>
        <w:tcPr>
          <w:tcW w:w="2551" w:type="dxa"/>
          <w:shd w:val="clear" w:color="auto" w:fill="auto"/>
          <w:vAlign w:val="center"/>
        </w:tcPr>
        <w:p w14:paraId="708D7547" w14:textId="77777777" w:rsidR="007C6626" w:rsidRPr="005A5E02" w:rsidRDefault="007C662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DD90AFE" w14:textId="77777777" w:rsidR="007C6626" w:rsidRPr="005A5E02" w:rsidRDefault="007C6626" w:rsidP="003475B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03789/INFOEM/IP/RR/2018 y Acumulados</w:t>
          </w:r>
        </w:p>
      </w:tc>
    </w:tr>
    <w:tr w:rsidR="007C6626" w:rsidRPr="005A5E02" w14:paraId="362098BB" w14:textId="77777777" w:rsidTr="00DF49AD">
      <w:tc>
        <w:tcPr>
          <w:tcW w:w="2551" w:type="dxa"/>
          <w:shd w:val="clear" w:color="auto" w:fill="auto"/>
          <w:vAlign w:val="center"/>
        </w:tcPr>
        <w:p w14:paraId="1172541B" w14:textId="77777777" w:rsidR="007C6626" w:rsidRPr="005A5E02" w:rsidRDefault="007C662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6A115617" w14:textId="69AE22B3" w:rsidR="007C6626" w:rsidRPr="00927A01" w:rsidRDefault="00494F68" w:rsidP="00494F68">
          <w:pPr>
            <w:ind w:left="-45"/>
            <w:jc w:val="both"/>
            <w:rPr>
              <w:rFonts w:ascii="Palatino Linotype" w:hAnsi="Palatino Linotype"/>
              <w:b/>
              <w:sz w:val="22"/>
              <w:szCs w:val="22"/>
              <w:lang w:val="es-ES_tradnl"/>
            </w:rPr>
          </w:pPr>
          <w:r>
            <w:rPr>
              <w:rFonts w:ascii="Palatino Linotype" w:hAnsi="Palatino Linotype"/>
              <w:b/>
              <w:sz w:val="22"/>
              <w:szCs w:val="22"/>
              <w:lang w:val="es-ES_tradnl"/>
            </w:rPr>
            <w:t>Xxxx Xxxxxx</w:t>
          </w:r>
          <w:r w:rsidR="007C6626">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7C6626" w:rsidRPr="005A5E02" w14:paraId="0FD1C5EB" w14:textId="77777777" w:rsidTr="00DF49AD">
      <w:trPr>
        <w:trHeight w:val="228"/>
      </w:trPr>
      <w:tc>
        <w:tcPr>
          <w:tcW w:w="2551" w:type="dxa"/>
          <w:shd w:val="clear" w:color="auto" w:fill="auto"/>
          <w:vAlign w:val="center"/>
        </w:tcPr>
        <w:p w14:paraId="1B9018C0" w14:textId="77777777" w:rsidR="007C6626" w:rsidRPr="005A5E02" w:rsidRDefault="007C662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021236ED" w14:textId="77777777" w:rsidR="007C6626" w:rsidRPr="00927A01" w:rsidRDefault="007C6626" w:rsidP="008D774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7C6626" w:rsidRPr="005A5E02" w14:paraId="526F3D77" w14:textId="77777777" w:rsidTr="00DF49AD">
      <w:tc>
        <w:tcPr>
          <w:tcW w:w="2551" w:type="dxa"/>
          <w:shd w:val="clear" w:color="auto" w:fill="auto"/>
          <w:vAlign w:val="center"/>
        </w:tcPr>
        <w:p w14:paraId="7DA2751A" w14:textId="77777777" w:rsidR="007C6626" w:rsidRPr="005A5E02" w:rsidRDefault="007C662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5C736825" w14:textId="77777777" w:rsidR="007C6626" w:rsidRPr="005A5E02" w:rsidRDefault="007C6626" w:rsidP="00DF49AD">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1095D8E6" w14:textId="77777777" w:rsidR="007C6626" w:rsidRDefault="007C66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473E80AA"/>
    <w:lvl w:ilvl="0" w:tplc="63460E30">
      <w:start w:val="1"/>
      <w:numFmt w:val="lowerLetter"/>
      <w:lvlText w:val="%1)"/>
      <w:lvlJc w:val="left"/>
      <w:pPr>
        <w:ind w:left="1800" w:hanging="360"/>
      </w:pPr>
      <w:rPr>
        <w:rFonts w:ascii="Times New Roman" w:hAnsi="Times New Roman"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4AB66F4E"/>
    <w:multiLevelType w:val="hybridMultilevel"/>
    <w:tmpl w:val="1BE8FB4E"/>
    <w:lvl w:ilvl="0" w:tplc="184A1C04">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 w15:restartNumberingAfterBreak="0">
    <w:nsid w:val="50FD518C"/>
    <w:multiLevelType w:val="hybridMultilevel"/>
    <w:tmpl w:val="A38012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A11036"/>
    <w:multiLevelType w:val="hybridMultilevel"/>
    <w:tmpl w:val="D20EEFF0"/>
    <w:lvl w:ilvl="0" w:tplc="CBC84C84">
      <w:start w:val="3"/>
      <w:numFmt w:val="bullet"/>
      <w:lvlText w:val="-"/>
      <w:lvlJc w:val="left"/>
      <w:pPr>
        <w:ind w:left="644" w:hanging="360"/>
      </w:pPr>
      <w:rPr>
        <w:rFonts w:ascii="Palatino Linotype" w:eastAsia="Times New Roman" w:hAnsi="Palatino Linotype"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77124D4F"/>
    <w:multiLevelType w:val="hybridMultilevel"/>
    <w:tmpl w:val="15526790"/>
    <w:lvl w:ilvl="0" w:tplc="7108DB3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4"/>
  </w:num>
  <w:num w:numId="6">
    <w:abstractNumId w:val="2"/>
  </w:num>
  <w:num w:numId="7">
    <w:abstractNumId w:val="1"/>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F1"/>
    <w:rsid w:val="00000739"/>
    <w:rsid w:val="00000965"/>
    <w:rsid w:val="00000D12"/>
    <w:rsid w:val="000018F5"/>
    <w:rsid w:val="000021A3"/>
    <w:rsid w:val="000023E2"/>
    <w:rsid w:val="00003C42"/>
    <w:rsid w:val="00003F5B"/>
    <w:rsid w:val="00004981"/>
    <w:rsid w:val="00005D28"/>
    <w:rsid w:val="0000766A"/>
    <w:rsid w:val="00007DDC"/>
    <w:rsid w:val="0001176F"/>
    <w:rsid w:val="000121F1"/>
    <w:rsid w:val="00012AC6"/>
    <w:rsid w:val="00013946"/>
    <w:rsid w:val="00014682"/>
    <w:rsid w:val="00014D7E"/>
    <w:rsid w:val="000154C0"/>
    <w:rsid w:val="0001594F"/>
    <w:rsid w:val="00016170"/>
    <w:rsid w:val="000175C7"/>
    <w:rsid w:val="000176C5"/>
    <w:rsid w:val="00017DEC"/>
    <w:rsid w:val="00021499"/>
    <w:rsid w:val="00021550"/>
    <w:rsid w:val="000215F7"/>
    <w:rsid w:val="00021A61"/>
    <w:rsid w:val="00021B72"/>
    <w:rsid w:val="00022392"/>
    <w:rsid w:val="000223A3"/>
    <w:rsid w:val="00022B43"/>
    <w:rsid w:val="00022ECC"/>
    <w:rsid w:val="00024543"/>
    <w:rsid w:val="00024A9A"/>
    <w:rsid w:val="00025298"/>
    <w:rsid w:val="00025A0B"/>
    <w:rsid w:val="00025A6C"/>
    <w:rsid w:val="00025CEF"/>
    <w:rsid w:val="00025F0D"/>
    <w:rsid w:val="00026E3B"/>
    <w:rsid w:val="000272DE"/>
    <w:rsid w:val="00027E85"/>
    <w:rsid w:val="00030118"/>
    <w:rsid w:val="000306DD"/>
    <w:rsid w:val="000308C2"/>
    <w:rsid w:val="00030925"/>
    <w:rsid w:val="00031B76"/>
    <w:rsid w:val="00031BEB"/>
    <w:rsid w:val="00032007"/>
    <w:rsid w:val="00032E4B"/>
    <w:rsid w:val="00032F14"/>
    <w:rsid w:val="00033100"/>
    <w:rsid w:val="00033820"/>
    <w:rsid w:val="000339B9"/>
    <w:rsid w:val="00033B37"/>
    <w:rsid w:val="00034217"/>
    <w:rsid w:val="00035621"/>
    <w:rsid w:val="00035880"/>
    <w:rsid w:val="00035E97"/>
    <w:rsid w:val="00035FA1"/>
    <w:rsid w:val="000363D0"/>
    <w:rsid w:val="0003644F"/>
    <w:rsid w:val="0003681E"/>
    <w:rsid w:val="00036A62"/>
    <w:rsid w:val="000375A2"/>
    <w:rsid w:val="00037D55"/>
    <w:rsid w:val="00040713"/>
    <w:rsid w:val="000408E6"/>
    <w:rsid w:val="00041452"/>
    <w:rsid w:val="000427F2"/>
    <w:rsid w:val="000436D9"/>
    <w:rsid w:val="00043810"/>
    <w:rsid w:val="000441EB"/>
    <w:rsid w:val="00044302"/>
    <w:rsid w:val="00045487"/>
    <w:rsid w:val="000454D0"/>
    <w:rsid w:val="000470FE"/>
    <w:rsid w:val="000473AA"/>
    <w:rsid w:val="00050989"/>
    <w:rsid w:val="00051801"/>
    <w:rsid w:val="00051F52"/>
    <w:rsid w:val="00052517"/>
    <w:rsid w:val="000529BA"/>
    <w:rsid w:val="000530F8"/>
    <w:rsid w:val="0005682E"/>
    <w:rsid w:val="00056C16"/>
    <w:rsid w:val="00057B34"/>
    <w:rsid w:val="000600B5"/>
    <w:rsid w:val="00060185"/>
    <w:rsid w:val="00060C59"/>
    <w:rsid w:val="00062D85"/>
    <w:rsid w:val="00063DF5"/>
    <w:rsid w:val="00063F88"/>
    <w:rsid w:val="0006438E"/>
    <w:rsid w:val="000646D8"/>
    <w:rsid w:val="00065029"/>
    <w:rsid w:val="000650FA"/>
    <w:rsid w:val="00066BAA"/>
    <w:rsid w:val="00067149"/>
    <w:rsid w:val="0006765E"/>
    <w:rsid w:val="00067690"/>
    <w:rsid w:val="00067D83"/>
    <w:rsid w:val="00070034"/>
    <w:rsid w:val="0007007A"/>
    <w:rsid w:val="00071CBC"/>
    <w:rsid w:val="00072101"/>
    <w:rsid w:val="00072DCB"/>
    <w:rsid w:val="000732FF"/>
    <w:rsid w:val="00073EB8"/>
    <w:rsid w:val="00074B17"/>
    <w:rsid w:val="00074B24"/>
    <w:rsid w:val="00074B63"/>
    <w:rsid w:val="00074E94"/>
    <w:rsid w:val="000755FC"/>
    <w:rsid w:val="00075CD7"/>
    <w:rsid w:val="00077B7C"/>
    <w:rsid w:val="00077F29"/>
    <w:rsid w:val="00080185"/>
    <w:rsid w:val="000805C7"/>
    <w:rsid w:val="000806B8"/>
    <w:rsid w:val="00080CA0"/>
    <w:rsid w:val="00082AFC"/>
    <w:rsid w:val="00083976"/>
    <w:rsid w:val="000839A1"/>
    <w:rsid w:val="00083D4E"/>
    <w:rsid w:val="00083DAA"/>
    <w:rsid w:val="0008542A"/>
    <w:rsid w:val="00085D4A"/>
    <w:rsid w:val="00085E54"/>
    <w:rsid w:val="00085F4B"/>
    <w:rsid w:val="00086C1F"/>
    <w:rsid w:val="00086DE9"/>
    <w:rsid w:val="0008736C"/>
    <w:rsid w:val="0008761B"/>
    <w:rsid w:val="000905D6"/>
    <w:rsid w:val="000906BF"/>
    <w:rsid w:val="00090FA3"/>
    <w:rsid w:val="000914B2"/>
    <w:rsid w:val="00091A1B"/>
    <w:rsid w:val="00091C9D"/>
    <w:rsid w:val="00091F56"/>
    <w:rsid w:val="00092BD6"/>
    <w:rsid w:val="00093A63"/>
    <w:rsid w:val="00093B9C"/>
    <w:rsid w:val="00094B35"/>
    <w:rsid w:val="00095685"/>
    <w:rsid w:val="000957AA"/>
    <w:rsid w:val="0009589A"/>
    <w:rsid w:val="00095DE5"/>
    <w:rsid w:val="00096029"/>
    <w:rsid w:val="00096548"/>
    <w:rsid w:val="00096EA3"/>
    <w:rsid w:val="0009710B"/>
    <w:rsid w:val="00097153"/>
    <w:rsid w:val="0009767F"/>
    <w:rsid w:val="000A0208"/>
    <w:rsid w:val="000A02C3"/>
    <w:rsid w:val="000A080D"/>
    <w:rsid w:val="000A13AD"/>
    <w:rsid w:val="000A1B5F"/>
    <w:rsid w:val="000A1D24"/>
    <w:rsid w:val="000A30AE"/>
    <w:rsid w:val="000A31D0"/>
    <w:rsid w:val="000A3465"/>
    <w:rsid w:val="000A34D5"/>
    <w:rsid w:val="000A48A8"/>
    <w:rsid w:val="000A4F6E"/>
    <w:rsid w:val="000A5195"/>
    <w:rsid w:val="000A579B"/>
    <w:rsid w:val="000A57C6"/>
    <w:rsid w:val="000A5A50"/>
    <w:rsid w:val="000A5ED9"/>
    <w:rsid w:val="000A6219"/>
    <w:rsid w:val="000A632B"/>
    <w:rsid w:val="000A6B77"/>
    <w:rsid w:val="000A74ED"/>
    <w:rsid w:val="000A7741"/>
    <w:rsid w:val="000B0841"/>
    <w:rsid w:val="000B1AF8"/>
    <w:rsid w:val="000B202F"/>
    <w:rsid w:val="000B25ED"/>
    <w:rsid w:val="000B282E"/>
    <w:rsid w:val="000B3390"/>
    <w:rsid w:val="000B3FFD"/>
    <w:rsid w:val="000B440F"/>
    <w:rsid w:val="000B5F0E"/>
    <w:rsid w:val="000B6615"/>
    <w:rsid w:val="000B6B38"/>
    <w:rsid w:val="000B6E78"/>
    <w:rsid w:val="000B7258"/>
    <w:rsid w:val="000B7486"/>
    <w:rsid w:val="000B782E"/>
    <w:rsid w:val="000C05A0"/>
    <w:rsid w:val="000C096A"/>
    <w:rsid w:val="000C0BB1"/>
    <w:rsid w:val="000C0FC2"/>
    <w:rsid w:val="000C11A3"/>
    <w:rsid w:val="000C11D1"/>
    <w:rsid w:val="000C24BE"/>
    <w:rsid w:val="000C2B11"/>
    <w:rsid w:val="000C30D9"/>
    <w:rsid w:val="000C3ADF"/>
    <w:rsid w:val="000C423E"/>
    <w:rsid w:val="000C4453"/>
    <w:rsid w:val="000C530C"/>
    <w:rsid w:val="000C5D4E"/>
    <w:rsid w:val="000C5DDC"/>
    <w:rsid w:val="000C7BF2"/>
    <w:rsid w:val="000D03E1"/>
    <w:rsid w:val="000D06E4"/>
    <w:rsid w:val="000D1043"/>
    <w:rsid w:val="000D13AF"/>
    <w:rsid w:val="000D287A"/>
    <w:rsid w:val="000D2D89"/>
    <w:rsid w:val="000D2E1A"/>
    <w:rsid w:val="000D2F51"/>
    <w:rsid w:val="000D372A"/>
    <w:rsid w:val="000D45A0"/>
    <w:rsid w:val="000D49C2"/>
    <w:rsid w:val="000D4F1A"/>
    <w:rsid w:val="000D5790"/>
    <w:rsid w:val="000D6FA7"/>
    <w:rsid w:val="000E09BD"/>
    <w:rsid w:val="000E2974"/>
    <w:rsid w:val="000E2BA6"/>
    <w:rsid w:val="000E2FAC"/>
    <w:rsid w:val="000E313E"/>
    <w:rsid w:val="000E3DD1"/>
    <w:rsid w:val="000E4151"/>
    <w:rsid w:val="000E41EF"/>
    <w:rsid w:val="000E4499"/>
    <w:rsid w:val="000E45AB"/>
    <w:rsid w:val="000E4947"/>
    <w:rsid w:val="000E560D"/>
    <w:rsid w:val="000E592A"/>
    <w:rsid w:val="000E5EB0"/>
    <w:rsid w:val="000E7310"/>
    <w:rsid w:val="000E7AFA"/>
    <w:rsid w:val="000F0FF5"/>
    <w:rsid w:val="000F200C"/>
    <w:rsid w:val="000F2E53"/>
    <w:rsid w:val="000F2F43"/>
    <w:rsid w:val="000F31F1"/>
    <w:rsid w:val="000F32FD"/>
    <w:rsid w:val="000F3B3D"/>
    <w:rsid w:val="000F4EA0"/>
    <w:rsid w:val="000F5BBC"/>
    <w:rsid w:val="000F6049"/>
    <w:rsid w:val="000F65B7"/>
    <w:rsid w:val="000F7BC6"/>
    <w:rsid w:val="000F7BE8"/>
    <w:rsid w:val="000F7F05"/>
    <w:rsid w:val="001007CA"/>
    <w:rsid w:val="00100E1C"/>
    <w:rsid w:val="00101AEB"/>
    <w:rsid w:val="00103A50"/>
    <w:rsid w:val="0010592C"/>
    <w:rsid w:val="001059F8"/>
    <w:rsid w:val="00105DF4"/>
    <w:rsid w:val="001066DC"/>
    <w:rsid w:val="00107FCD"/>
    <w:rsid w:val="00111668"/>
    <w:rsid w:val="00111F66"/>
    <w:rsid w:val="0011254C"/>
    <w:rsid w:val="00112751"/>
    <w:rsid w:val="0011276E"/>
    <w:rsid w:val="00112A45"/>
    <w:rsid w:val="00113751"/>
    <w:rsid w:val="00113E6D"/>
    <w:rsid w:val="00114F1C"/>
    <w:rsid w:val="00115124"/>
    <w:rsid w:val="00115142"/>
    <w:rsid w:val="001152CA"/>
    <w:rsid w:val="00115508"/>
    <w:rsid w:val="0011556E"/>
    <w:rsid w:val="001162BB"/>
    <w:rsid w:val="001163EB"/>
    <w:rsid w:val="00117056"/>
    <w:rsid w:val="001170DB"/>
    <w:rsid w:val="00117386"/>
    <w:rsid w:val="00117585"/>
    <w:rsid w:val="001200BC"/>
    <w:rsid w:val="001217E2"/>
    <w:rsid w:val="00121B9D"/>
    <w:rsid w:val="00122389"/>
    <w:rsid w:val="00122C3F"/>
    <w:rsid w:val="00122F0B"/>
    <w:rsid w:val="00125696"/>
    <w:rsid w:val="001266B9"/>
    <w:rsid w:val="00130D2D"/>
    <w:rsid w:val="001315A7"/>
    <w:rsid w:val="00131681"/>
    <w:rsid w:val="00132A8A"/>
    <w:rsid w:val="00132E57"/>
    <w:rsid w:val="00133263"/>
    <w:rsid w:val="0013363C"/>
    <w:rsid w:val="0013381E"/>
    <w:rsid w:val="001338F3"/>
    <w:rsid w:val="00133CC6"/>
    <w:rsid w:val="001348A2"/>
    <w:rsid w:val="00135395"/>
    <w:rsid w:val="00136866"/>
    <w:rsid w:val="00136D1B"/>
    <w:rsid w:val="0013731D"/>
    <w:rsid w:val="0013733D"/>
    <w:rsid w:val="0013749E"/>
    <w:rsid w:val="00141D2F"/>
    <w:rsid w:val="0014486E"/>
    <w:rsid w:val="00144EA7"/>
    <w:rsid w:val="001452F8"/>
    <w:rsid w:val="001458EB"/>
    <w:rsid w:val="00145954"/>
    <w:rsid w:val="001462C0"/>
    <w:rsid w:val="001469DE"/>
    <w:rsid w:val="00147B24"/>
    <w:rsid w:val="00147FF3"/>
    <w:rsid w:val="00150001"/>
    <w:rsid w:val="00151840"/>
    <w:rsid w:val="00152AD8"/>
    <w:rsid w:val="00154249"/>
    <w:rsid w:val="0015510A"/>
    <w:rsid w:val="00155944"/>
    <w:rsid w:val="00156179"/>
    <w:rsid w:val="0015644E"/>
    <w:rsid w:val="00156A31"/>
    <w:rsid w:val="00157A60"/>
    <w:rsid w:val="00157E73"/>
    <w:rsid w:val="00157E82"/>
    <w:rsid w:val="00160A11"/>
    <w:rsid w:val="00161360"/>
    <w:rsid w:val="001619FC"/>
    <w:rsid w:val="001620E3"/>
    <w:rsid w:val="00162AEA"/>
    <w:rsid w:val="00165265"/>
    <w:rsid w:val="00165622"/>
    <w:rsid w:val="00165C15"/>
    <w:rsid w:val="00165FEE"/>
    <w:rsid w:val="001660DF"/>
    <w:rsid w:val="00166877"/>
    <w:rsid w:val="00166A53"/>
    <w:rsid w:val="00167905"/>
    <w:rsid w:val="00167A3B"/>
    <w:rsid w:val="00170571"/>
    <w:rsid w:val="00170D25"/>
    <w:rsid w:val="00172495"/>
    <w:rsid w:val="0017297D"/>
    <w:rsid w:val="00172EB8"/>
    <w:rsid w:val="00173064"/>
    <w:rsid w:val="001730B8"/>
    <w:rsid w:val="0017417A"/>
    <w:rsid w:val="001742C1"/>
    <w:rsid w:val="00174377"/>
    <w:rsid w:val="001745FF"/>
    <w:rsid w:val="00175AD2"/>
    <w:rsid w:val="001765F2"/>
    <w:rsid w:val="001774A1"/>
    <w:rsid w:val="001801D2"/>
    <w:rsid w:val="001802AD"/>
    <w:rsid w:val="00180A92"/>
    <w:rsid w:val="00181151"/>
    <w:rsid w:val="001811B7"/>
    <w:rsid w:val="001824E9"/>
    <w:rsid w:val="0018301A"/>
    <w:rsid w:val="00183FFE"/>
    <w:rsid w:val="00184175"/>
    <w:rsid w:val="00184AF3"/>
    <w:rsid w:val="00184CE7"/>
    <w:rsid w:val="0018572D"/>
    <w:rsid w:val="001866F3"/>
    <w:rsid w:val="00186810"/>
    <w:rsid w:val="001868A8"/>
    <w:rsid w:val="00186D8A"/>
    <w:rsid w:val="001901E6"/>
    <w:rsid w:val="0019083E"/>
    <w:rsid w:val="001909D4"/>
    <w:rsid w:val="00190BFC"/>
    <w:rsid w:val="00191133"/>
    <w:rsid w:val="001938EE"/>
    <w:rsid w:val="0019412A"/>
    <w:rsid w:val="00194135"/>
    <w:rsid w:val="00194B1A"/>
    <w:rsid w:val="00195125"/>
    <w:rsid w:val="0019545D"/>
    <w:rsid w:val="001954B6"/>
    <w:rsid w:val="001954BC"/>
    <w:rsid w:val="001955A5"/>
    <w:rsid w:val="00196177"/>
    <w:rsid w:val="00196300"/>
    <w:rsid w:val="001975AA"/>
    <w:rsid w:val="00197A65"/>
    <w:rsid w:val="00197A7F"/>
    <w:rsid w:val="00197CE4"/>
    <w:rsid w:val="00197DAB"/>
    <w:rsid w:val="00197E3E"/>
    <w:rsid w:val="001A13AD"/>
    <w:rsid w:val="001A242F"/>
    <w:rsid w:val="001A2453"/>
    <w:rsid w:val="001A2A95"/>
    <w:rsid w:val="001A315B"/>
    <w:rsid w:val="001A348D"/>
    <w:rsid w:val="001A49E2"/>
    <w:rsid w:val="001A4C61"/>
    <w:rsid w:val="001A600E"/>
    <w:rsid w:val="001A6F14"/>
    <w:rsid w:val="001A7540"/>
    <w:rsid w:val="001A7A84"/>
    <w:rsid w:val="001B012F"/>
    <w:rsid w:val="001B0B12"/>
    <w:rsid w:val="001B0EC0"/>
    <w:rsid w:val="001B137C"/>
    <w:rsid w:val="001B205E"/>
    <w:rsid w:val="001B4C15"/>
    <w:rsid w:val="001B51C5"/>
    <w:rsid w:val="001B528E"/>
    <w:rsid w:val="001B5CD6"/>
    <w:rsid w:val="001B5D17"/>
    <w:rsid w:val="001B61F0"/>
    <w:rsid w:val="001B648C"/>
    <w:rsid w:val="001C0465"/>
    <w:rsid w:val="001C2060"/>
    <w:rsid w:val="001C27D1"/>
    <w:rsid w:val="001C2BD9"/>
    <w:rsid w:val="001C3650"/>
    <w:rsid w:val="001C3C9A"/>
    <w:rsid w:val="001C443C"/>
    <w:rsid w:val="001C4C72"/>
    <w:rsid w:val="001C59BF"/>
    <w:rsid w:val="001C5A7A"/>
    <w:rsid w:val="001C5E3D"/>
    <w:rsid w:val="001D0561"/>
    <w:rsid w:val="001D070D"/>
    <w:rsid w:val="001D0A8A"/>
    <w:rsid w:val="001D3A55"/>
    <w:rsid w:val="001D3C9C"/>
    <w:rsid w:val="001D40B4"/>
    <w:rsid w:val="001D58E7"/>
    <w:rsid w:val="001D611D"/>
    <w:rsid w:val="001D64D7"/>
    <w:rsid w:val="001D6661"/>
    <w:rsid w:val="001D7D15"/>
    <w:rsid w:val="001E0397"/>
    <w:rsid w:val="001E0507"/>
    <w:rsid w:val="001E0562"/>
    <w:rsid w:val="001E0BB5"/>
    <w:rsid w:val="001E0CED"/>
    <w:rsid w:val="001E17AE"/>
    <w:rsid w:val="001E181E"/>
    <w:rsid w:val="001E2837"/>
    <w:rsid w:val="001E2D79"/>
    <w:rsid w:val="001E328C"/>
    <w:rsid w:val="001E33BE"/>
    <w:rsid w:val="001E3518"/>
    <w:rsid w:val="001E4271"/>
    <w:rsid w:val="001E4BFC"/>
    <w:rsid w:val="001E600F"/>
    <w:rsid w:val="001E66FE"/>
    <w:rsid w:val="001E6811"/>
    <w:rsid w:val="001F0F29"/>
    <w:rsid w:val="001F1E4F"/>
    <w:rsid w:val="001F37E2"/>
    <w:rsid w:val="001F419B"/>
    <w:rsid w:val="001F44A6"/>
    <w:rsid w:val="001F451F"/>
    <w:rsid w:val="001F516C"/>
    <w:rsid w:val="001F591B"/>
    <w:rsid w:val="001F5B48"/>
    <w:rsid w:val="001F5D61"/>
    <w:rsid w:val="001F6AA4"/>
    <w:rsid w:val="001F73EE"/>
    <w:rsid w:val="001F75D9"/>
    <w:rsid w:val="001F777C"/>
    <w:rsid w:val="001F7D91"/>
    <w:rsid w:val="00200A01"/>
    <w:rsid w:val="002014B8"/>
    <w:rsid w:val="00201BA0"/>
    <w:rsid w:val="00202340"/>
    <w:rsid w:val="002026C8"/>
    <w:rsid w:val="00203102"/>
    <w:rsid w:val="0020317C"/>
    <w:rsid w:val="002035DE"/>
    <w:rsid w:val="00203BBE"/>
    <w:rsid w:val="00203E98"/>
    <w:rsid w:val="0020419D"/>
    <w:rsid w:val="00204491"/>
    <w:rsid w:val="002046F7"/>
    <w:rsid w:val="00205F45"/>
    <w:rsid w:val="00205FC0"/>
    <w:rsid w:val="00206351"/>
    <w:rsid w:val="00206929"/>
    <w:rsid w:val="00206A6B"/>
    <w:rsid w:val="00207B3C"/>
    <w:rsid w:val="0021028F"/>
    <w:rsid w:val="00210C3F"/>
    <w:rsid w:val="00211EF7"/>
    <w:rsid w:val="002129D6"/>
    <w:rsid w:val="002129DF"/>
    <w:rsid w:val="002130D9"/>
    <w:rsid w:val="002131D6"/>
    <w:rsid w:val="00213EB2"/>
    <w:rsid w:val="00214152"/>
    <w:rsid w:val="00214FBD"/>
    <w:rsid w:val="00215735"/>
    <w:rsid w:val="00215905"/>
    <w:rsid w:val="00215990"/>
    <w:rsid w:val="00216AB9"/>
    <w:rsid w:val="00216B28"/>
    <w:rsid w:val="002218A8"/>
    <w:rsid w:val="00221BCC"/>
    <w:rsid w:val="00221E77"/>
    <w:rsid w:val="002223DE"/>
    <w:rsid w:val="00222777"/>
    <w:rsid w:val="00222854"/>
    <w:rsid w:val="00222868"/>
    <w:rsid w:val="00223378"/>
    <w:rsid w:val="00224DE7"/>
    <w:rsid w:val="0022511E"/>
    <w:rsid w:val="00225381"/>
    <w:rsid w:val="00225E05"/>
    <w:rsid w:val="00226073"/>
    <w:rsid w:val="002262E3"/>
    <w:rsid w:val="00226B9C"/>
    <w:rsid w:val="0022784E"/>
    <w:rsid w:val="002279C2"/>
    <w:rsid w:val="00227A6E"/>
    <w:rsid w:val="00227ED2"/>
    <w:rsid w:val="00227EE3"/>
    <w:rsid w:val="0023072D"/>
    <w:rsid w:val="00230E91"/>
    <w:rsid w:val="0023271C"/>
    <w:rsid w:val="00233A63"/>
    <w:rsid w:val="00234452"/>
    <w:rsid w:val="00234F68"/>
    <w:rsid w:val="002350EA"/>
    <w:rsid w:val="00235909"/>
    <w:rsid w:val="00235F37"/>
    <w:rsid w:val="00236153"/>
    <w:rsid w:val="00237024"/>
    <w:rsid w:val="002374FD"/>
    <w:rsid w:val="002377E8"/>
    <w:rsid w:val="002401BE"/>
    <w:rsid w:val="00241FCD"/>
    <w:rsid w:val="002426FE"/>
    <w:rsid w:val="00242BB4"/>
    <w:rsid w:val="002434FE"/>
    <w:rsid w:val="0024350E"/>
    <w:rsid w:val="002438CA"/>
    <w:rsid w:val="00244A1E"/>
    <w:rsid w:val="00244A36"/>
    <w:rsid w:val="00244AAC"/>
    <w:rsid w:val="002457D5"/>
    <w:rsid w:val="00246376"/>
    <w:rsid w:val="00247235"/>
    <w:rsid w:val="00247FF9"/>
    <w:rsid w:val="00250117"/>
    <w:rsid w:val="002517B7"/>
    <w:rsid w:val="00251CAD"/>
    <w:rsid w:val="00251D0D"/>
    <w:rsid w:val="00254D46"/>
    <w:rsid w:val="0025555D"/>
    <w:rsid w:val="0025594A"/>
    <w:rsid w:val="00255BEF"/>
    <w:rsid w:val="00256447"/>
    <w:rsid w:val="00256A73"/>
    <w:rsid w:val="002571EE"/>
    <w:rsid w:val="00257425"/>
    <w:rsid w:val="0025747E"/>
    <w:rsid w:val="00257986"/>
    <w:rsid w:val="00257AD7"/>
    <w:rsid w:val="002608DC"/>
    <w:rsid w:val="00260989"/>
    <w:rsid w:val="00260CA8"/>
    <w:rsid w:val="00260D3C"/>
    <w:rsid w:val="002616BB"/>
    <w:rsid w:val="002616EB"/>
    <w:rsid w:val="00261C11"/>
    <w:rsid w:val="002632BA"/>
    <w:rsid w:val="0026380D"/>
    <w:rsid w:val="0026396A"/>
    <w:rsid w:val="00263C48"/>
    <w:rsid w:val="00265E69"/>
    <w:rsid w:val="00267C03"/>
    <w:rsid w:val="00270539"/>
    <w:rsid w:val="00270B5C"/>
    <w:rsid w:val="00271166"/>
    <w:rsid w:val="002711FB"/>
    <w:rsid w:val="0027140B"/>
    <w:rsid w:val="002714AD"/>
    <w:rsid w:val="00271556"/>
    <w:rsid w:val="00271725"/>
    <w:rsid w:val="00271A70"/>
    <w:rsid w:val="00271EBE"/>
    <w:rsid w:val="0027492C"/>
    <w:rsid w:val="00275DC7"/>
    <w:rsid w:val="0027636D"/>
    <w:rsid w:val="00276929"/>
    <w:rsid w:val="00276CA7"/>
    <w:rsid w:val="00277A97"/>
    <w:rsid w:val="00277F28"/>
    <w:rsid w:val="00280085"/>
    <w:rsid w:val="00280DAF"/>
    <w:rsid w:val="00282EE5"/>
    <w:rsid w:val="00284F19"/>
    <w:rsid w:val="00285241"/>
    <w:rsid w:val="00286655"/>
    <w:rsid w:val="0028694D"/>
    <w:rsid w:val="0028756E"/>
    <w:rsid w:val="00287B2A"/>
    <w:rsid w:val="00290C60"/>
    <w:rsid w:val="00290CD8"/>
    <w:rsid w:val="0029185A"/>
    <w:rsid w:val="00291F6A"/>
    <w:rsid w:val="00293164"/>
    <w:rsid w:val="0029333D"/>
    <w:rsid w:val="002940E9"/>
    <w:rsid w:val="002944C8"/>
    <w:rsid w:val="00294D96"/>
    <w:rsid w:val="00295F22"/>
    <w:rsid w:val="00296164"/>
    <w:rsid w:val="002970F7"/>
    <w:rsid w:val="00297161"/>
    <w:rsid w:val="002971D3"/>
    <w:rsid w:val="0029772A"/>
    <w:rsid w:val="0029791A"/>
    <w:rsid w:val="002979F3"/>
    <w:rsid w:val="002A1343"/>
    <w:rsid w:val="002A1AD9"/>
    <w:rsid w:val="002A1CB3"/>
    <w:rsid w:val="002A258F"/>
    <w:rsid w:val="002A2C50"/>
    <w:rsid w:val="002A4040"/>
    <w:rsid w:val="002A5B17"/>
    <w:rsid w:val="002A6814"/>
    <w:rsid w:val="002A68BD"/>
    <w:rsid w:val="002B0929"/>
    <w:rsid w:val="002B0963"/>
    <w:rsid w:val="002B18B7"/>
    <w:rsid w:val="002B249A"/>
    <w:rsid w:val="002B279D"/>
    <w:rsid w:val="002B28C8"/>
    <w:rsid w:val="002B3ADE"/>
    <w:rsid w:val="002B40EF"/>
    <w:rsid w:val="002B4A1A"/>
    <w:rsid w:val="002B4DB8"/>
    <w:rsid w:val="002B5536"/>
    <w:rsid w:val="002B63E6"/>
    <w:rsid w:val="002B67C4"/>
    <w:rsid w:val="002B7575"/>
    <w:rsid w:val="002B7C16"/>
    <w:rsid w:val="002B7EB1"/>
    <w:rsid w:val="002B7EC6"/>
    <w:rsid w:val="002C03E2"/>
    <w:rsid w:val="002C08FE"/>
    <w:rsid w:val="002C1B09"/>
    <w:rsid w:val="002C31BA"/>
    <w:rsid w:val="002C5A08"/>
    <w:rsid w:val="002C69A6"/>
    <w:rsid w:val="002C7087"/>
    <w:rsid w:val="002C779B"/>
    <w:rsid w:val="002C784A"/>
    <w:rsid w:val="002D0581"/>
    <w:rsid w:val="002D2108"/>
    <w:rsid w:val="002D2461"/>
    <w:rsid w:val="002D265E"/>
    <w:rsid w:val="002D3931"/>
    <w:rsid w:val="002D4697"/>
    <w:rsid w:val="002D5625"/>
    <w:rsid w:val="002D572C"/>
    <w:rsid w:val="002D5A45"/>
    <w:rsid w:val="002D641B"/>
    <w:rsid w:val="002D6782"/>
    <w:rsid w:val="002E02EC"/>
    <w:rsid w:val="002E05B2"/>
    <w:rsid w:val="002E0C1B"/>
    <w:rsid w:val="002E0D1C"/>
    <w:rsid w:val="002E2493"/>
    <w:rsid w:val="002E2A70"/>
    <w:rsid w:val="002E2FAF"/>
    <w:rsid w:val="002E34A9"/>
    <w:rsid w:val="002E34B9"/>
    <w:rsid w:val="002E40CC"/>
    <w:rsid w:val="002E4F79"/>
    <w:rsid w:val="002E502E"/>
    <w:rsid w:val="002E55EA"/>
    <w:rsid w:val="002E5693"/>
    <w:rsid w:val="002E5AB7"/>
    <w:rsid w:val="002E5FFE"/>
    <w:rsid w:val="002E6B18"/>
    <w:rsid w:val="002E6C47"/>
    <w:rsid w:val="002E7210"/>
    <w:rsid w:val="002E7870"/>
    <w:rsid w:val="002E7EB3"/>
    <w:rsid w:val="002F0DC1"/>
    <w:rsid w:val="002F14D2"/>
    <w:rsid w:val="002F176A"/>
    <w:rsid w:val="002F1883"/>
    <w:rsid w:val="002F1B66"/>
    <w:rsid w:val="002F22D4"/>
    <w:rsid w:val="002F2B5F"/>
    <w:rsid w:val="002F47F4"/>
    <w:rsid w:val="002F5A29"/>
    <w:rsid w:val="002F5C3B"/>
    <w:rsid w:val="002F6457"/>
    <w:rsid w:val="002F6D49"/>
    <w:rsid w:val="002F749E"/>
    <w:rsid w:val="003013A4"/>
    <w:rsid w:val="00301DC6"/>
    <w:rsid w:val="00302057"/>
    <w:rsid w:val="003048BC"/>
    <w:rsid w:val="00305CCC"/>
    <w:rsid w:val="00305F93"/>
    <w:rsid w:val="003105ED"/>
    <w:rsid w:val="003114FB"/>
    <w:rsid w:val="003117FF"/>
    <w:rsid w:val="0031262C"/>
    <w:rsid w:val="00312B47"/>
    <w:rsid w:val="00312E0F"/>
    <w:rsid w:val="00313471"/>
    <w:rsid w:val="00313BC8"/>
    <w:rsid w:val="00314F40"/>
    <w:rsid w:val="00315294"/>
    <w:rsid w:val="003152E0"/>
    <w:rsid w:val="003155D8"/>
    <w:rsid w:val="003156CE"/>
    <w:rsid w:val="00315EFD"/>
    <w:rsid w:val="00316022"/>
    <w:rsid w:val="003160DD"/>
    <w:rsid w:val="00320155"/>
    <w:rsid w:val="00320980"/>
    <w:rsid w:val="00320C66"/>
    <w:rsid w:val="00321089"/>
    <w:rsid w:val="00322621"/>
    <w:rsid w:val="00322B25"/>
    <w:rsid w:val="0032350A"/>
    <w:rsid w:val="00323E5C"/>
    <w:rsid w:val="00325041"/>
    <w:rsid w:val="00326AA2"/>
    <w:rsid w:val="0032743E"/>
    <w:rsid w:val="0033077B"/>
    <w:rsid w:val="00330833"/>
    <w:rsid w:val="00332719"/>
    <w:rsid w:val="00332A6B"/>
    <w:rsid w:val="00333865"/>
    <w:rsid w:val="00333947"/>
    <w:rsid w:val="00333ADD"/>
    <w:rsid w:val="00333E86"/>
    <w:rsid w:val="00334A11"/>
    <w:rsid w:val="00335315"/>
    <w:rsid w:val="00335978"/>
    <w:rsid w:val="00335DA7"/>
    <w:rsid w:val="00337111"/>
    <w:rsid w:val="00337CC2"/>
    <w:rsid w:val="00337E62"/>
    <w:rsid w:val="00340136"/>
    <w:rsid w:val="003411BA"/>
    <w:rsid w:val="00342E55"/>
    <w:rsid w:val="00342E84"/>
    <w:rsid w:val="003435DA"/>
    <w:rsid w:val="003451BB"/>
    <w:rsid w:val="00345760"/>
    <w:rsid w:val="003463E7"/>
    <w:rsid w:val="003464D6"/>
    <w:rsid w:val="003465D1"/>
    <w:rsid w:val="00346638"/>
    <w:rsid w:val="003468EF"/>
    <w:rsid w:val="00347480"/>
    <w:rsid w:val="003475B8"/>
    <w:rsid w:val="003477DD"/>
    <w:rsid w:val="00347F19"/>
    <w:rsid w:val="00350978"/>
    <w:rsid w:val="00351DA8"/>
    <w:rsid w:val="003523CD"/>
    <w:rsid w:val="00352758"/>
    <w:rsid w:val="00352920"/>
    <w:rsid w:val="003532D4"/>
    <w:rsid w:val="003538C9"/>
    <w:rsid w:val="00354AC9"/>
    <w:rsid w:val="00354C4D"/>
    <w:rsid w:val="00354DB7"/>
    <w:rsid w:val="00355F3B"/>
    <w:rsid w:val="00355FE4"/>
    <w:rsid w:val="00356016"/>
    <w:rsid w:val="00356761"/>
    <w:rsid w:val="00356E6C"/>
    <w:rsid w:val="00356EDD"/>
    <w:rsid w:val="00356FF9"/>
    <w:rsid w:val="00357F0B"/>
    <w:rsid w:val="00357F86"/>
    <w:rsid w:val="0036055E"/>
    <w:rsid w:val="00360CD8"/>
    <w:rsid w:val="003621F4"/>
    <w:rsid w:val="003626B1"/>
    <w:rsid w:val="003630F6"/>
    <w:rsid w:val="00363AEC"/>
    <w:rsid w:val="00363D84"/>
    <w:rsid w:val="003640DA"/>
    <w:rsid w:val="00364FE3"/>
    <w:rsid w:val="00366B42"/>
    <w:rsid w:val="00366C57"/>
    <w:rsid w:val="00366FC1"/>
    <w:rsid w:val="003673D9"/>
    <w:rsid w:val="00367F46"/>
    <w:rsid w:val="0037005F"/>
    <w:rsid w:val="0037054A"/>
    <w:rsid w:val="00370E70"/>
    <w:rsid w:val="003711E8"/>
    <w:rsid w:val="0037126C"/>
    <w:rsid w:val="00371B35"/>
    <w:rsid w:val="00372AA6"/>
    <w:rsid w:val="0037372A"/>
    <w:rsid w:val="00373EAD"/>
    <w:rsid w:val="00374252"/>
    <w:rsid w:val="00374AB4"/>
    <w:rsid w:val="00375618"/>
    <w:rsid w:val="00375E1E"/>
    <w:rsid w:val="00377D3D"/>
    <w:rsid w:val="00377F96"/>
    <w:rsid w:val="0038046C"/>
    <w:rsid w:val="00380BAD"/>
    <w:rsid w:val="00380F69"/>
    <w:rsid w:val="003810CF"/>
    <w:rsid w:val="00381A46"/>
    <w:rsid w:val="003820C0"/>
    <w:rsid w:val="003829E3"/>
    <w:rsid w:val="00384411"/>
    <w:rsid w:val="00384B30"/>
    <w:rsid w:val="00384DA5"/>
    <w:rsid w:val="00385AB3"/>
    <w:rsid w:val="00385D32"/>
    <w:rsid w:val="00385EAD"/>
    <w:rsid w:val="00385FF4"/>
    <w:rsid w:val="00387559"/>
    <w:rsid w:val="00387A93"/>
    <w:rsid w:val="00387F3A"/>
    <w:rsid w:val="00390E01"/>
    <w:rsid w:val="003915AD"/>
    <w:rsid w:val="00391AB6"/>
    <w:rsid w:val="003920EA"/>
    <w:rsid w:val="003920EE"/>
    <w:rsid w:val="00392945"/>
    <w:rsid w:val="003930A7"/>
    <w:rsid w:val="00393813"/>
    <w:rsid w:val="0039396A"/>
    <w:rsid w:val="00393CEF"/>
    <w:rsid w:val="00397A7B"/>
    <w:rsid w:val="00397F25"/>
    <w:rsid w:val="003A023D"/>
    <w:rsid w:val="003A0442"/>
    <w:rsid w:val="003A05AE"/>
    <w:rsid w:val="003A0E65"/>
    <w:rsid w:val="003A178E"/>
    <w:rsid w:val="003A1EF4"/>
    <w:rsid w:val="003A4454"/>
    <w:rsid w:val="003A5139"/>
    <w:rsid w:val="003A5476"/>
    <w:rsid w:val="003A6262"/>
    <w:rsid w:val="003A675A"/>
    <w:rsid w:val="003A7D61"/>
    <w:rsid w:val="003B169E"/>
    <w:rsid w:val="003B195A"/>
    <w:rsid w:val="003B24F7"/>
    <w:rsid w:val="003B284D"/>
    <w:rsid w:val="003B35D8"/>
    <w:rsid w:val="003B36D7"/>
    <w:rsid w:val="003B3BB8"/>
    <w:rsid w:val="003B41E1"/>
    <w:rsid w:val="003B51B0"/>
    <w:rsid w:val="003B573B"/>
    <w:rsid w:val="003B618F"/>
    <w:rsid w:val="003B619D"/>
    <w:rsid w:val="003B7922"/>
    <w:rsid w:val="003C0374"/>
    <w:rsid w:val="003C0955"/>
    <w:rsid w:val="003C150E"/>
    <w:rsid w:val="003C191D"/>
    <w:rsid w:val="003C1980"/>
    <w:rsid w:val="003C1DD3"/>
    <w:rsid w:val="003C231E"/>
    <w:rsid w:val="003C25A2"/>
    <w:rsid w:val="003C2683"/>
    <w:rsid w:val="003C2833"/>
    <w:rsid w:val="003C2BE5"/>
    <w:rsid w:val="003C2F7C"/>
    <w:rsid w:val="003C5397"/>
    <w:rsid w:val="003C615F"/>
    <w:rsid w:val="003C7602"/>
    <w:rsid w:val="003C7726"/>
    <w:rsid w:val="003D08DE"/>
    <w:rsid w:val="003D1B5F"/>
    <w:rsid w:val="003D2098"/>
    <w:rsid w:val="003D21E2"/>
    <w:rsid w:val="003D3046"/>
    <w:rsid w:val="003D3608"/>
    <w:rsid w:val="003D37C6"/>
    <w:rsid w:val="003D4271"/>
    <w:rsid w:val="003D47BF"/>
    <w:rsid w:val="003D573A"/>
    <w:rsid w:val="003D69C6"/>
    <w:rsid w:val="003D6B5A"/>
    <w:rsid w:val="003D6F07"/>
    <w:rsid w:val="003D707F"/>
    <w:rsid w:val="003E0D0F"/>
    <w:rsid w:val="003E1A04"/>
    <w:rsid w:val="003E1EB6"/>
    <w:rsid w:val="003E239F"/>
    <w:rsid w:val="003E30A7"/>
    <w:rsid w:val="003E3E8B"/>
    <w:rsid w:val="003E4458"/>
    <w:rsid w:val="003E4D59"/>
    <w:rsid w:val="003E5663"/>
    <w:rsid w:val="003E6319"/>
    <w:rsid w:val="003E79B4"/>
    <w:rsid w:val="003E7B97"/>
    <w:rsid w:val="003E7D11"/>
    <w:rsid w:val="003E7E53"/>
    <w:rsid w:val="003F028F"/>
    <w:rsid w:val="003F03CA"/>
    <w:rsid w:val="003F059F"/>
    <w:rsid w:val="003F063F"/>
    <w:rsid w:val="003F277B"/>
    <w:rsid w:val="003F2F40"/>
    <w:rsid w:val="003F3730"/>
    <w:rsid w:val="003F3CC6"/>
    <w:rsid w:val="003F4214"/>
    <w:rsid w:val="003F4693"/>
    <w:rsid w:val="003F47AA"/>
    <w:rsid w:val="003F5541"/>
    <w:rsid w:val="003F5771"/>
    <w:rsid w:val="003F6ED1"/>
    <w:rsid w:val="003F7CA7"/>
    <w:rsid w:val="003F7E60"/>
    <w:rsid w:val="0040006B"/>
    <w:rsid w:val="00400DE8"/>
    <w:rsid w:val="0040229C"/>
    <w:rsid w:val="00402461"/>
    <w:rsid w:val="00402840"/>
    <w:rsid w:val="00404265"/>
    <w:rsid w:val="00405D9A"/>
    <w:rsid w:val="0040690B"/>
    <w:rsid w:val="004070FB"/>
    <w:rsid w:val="004071F0"/>
    <w:rsid w:val="00407341"/>
    <w:rsid w:val="00407B03"/>
    <w:rsid w:val="00410621"/>
    <w:rsid w:val="00410A0E"/>
    <w:rsid w:val="00410DEA"/>
    <w:rsid w:val="00410F2A"/>
    <w:rsid w:val="00411C1E"/>
    <w:rsid w:val="00412113"/>
    <w:rsid w:val="00415EAC"/>
    <w:rsid w:val="00416B91"/>
    <w:rsid w:val="0041726E"/>
    <w:rsid w:val="004174E3"/>
    <w:rsid w:val="0041782E"/>
    <w:rsid w:val="00417BFF"/>
    <w:rsid w:val="00417F76"/>
    <w:rsid w:val="0042007D"/>
    <w:rsid w:val="00420CB0"/>
    <w:rsid w:val="00421441"/>
    <w:rsid w:val="00424E65"/>
    <w:rsid w:val="004258B7"/>
    <w:rsid w:val="004258CB"/>
    <w:rsid w:val="00426B78"/>
    <w:rsid w:val="00426C05"/>
    <w:rsid w:val="004276ED"/>
    <w:rsid w:val="004279DB"/>
    <w:rsid w:val="00427B48"/>
    <w:rsid w:val="00431692"/>
    <w:rsid w:val="00431F42"/>
    <w:rsid w:val="00432483"/>
    <w:rsid w:val="004330AB"/>
    <w:rsid w:val="00433777"/>
    <w:rsid w:val="004338CF"/>
    <w:rsid w:val="00433FE2"/>
    <w:rsid w:val="004349D2"/>
    <w:rsid w:val="00434E97"/>
    <w:rsid w:val="00434EC2"/>
    <w:rsid w:val="0043571E"/>
    <w:rsid w:val="004372A6"/>
    <w:rsid w:val="00437B88"/>
    <w:rsid w:val="00437CA4"/>
    <w:rsid w:val="00437EAA"/>
    <w:rsid w:val="00437F05"/>
    <w:rsid w:val="00440573"/>
    <w:rsid w:val="00440A34"/>
    <w:rsid w:val="00440E67"/>
    <w:rsid w:val="00441539"/>
    <w:rsid w:val="00441A71"/>
    <w:rsid w:val="00441E4B"/>
    <w:rsid w:val="0044236D"/>
    <w:rsid w:val="0044270F"/>
    <w:rsid w:val="00442CC6"/>
    <w:rsid w:val="004439B3"/>
    <w:rsid w:val="00443C0F"/>
    <w:rsid w:val="00443CFC"/>
    <w:rsid w:val="00444DF2"/>
    <w:rsid w:val="00444EA6"/>
    <w:rsid w:val="004457AF"/>
    <w:rsid w:val="004463FD"/>
    <w:rsid w:val="00447709"/>
    <w:rsid w:val="00450344"/>
    <w:rsid w:val="0045042A"/>
    <w:rsid w:val="00450ECE"/>
    <w:rsid w:val="00451FC4"/>
    <w:rsid w:val="00452A2B"/>
    <w:rsid w:val="00453310"/>
    <w:rsid w:val="004535BF"/>
    <w:rsid w:val="004540AA"/>
    <w:rsid w:val="00454A5F"/>
    <w:rsid w:val="004564C5"/>
    <w:rsid w:val="004569AB"/>
    <w:rsid w:val="00456A96"/>
    <w:rsid w:val="00456B8E"/>
    <w:rsid w:val="00456EE2"/>
    <w:rsid w:val="00457D18"/>
    <w:rsid w:val="0046047D"/>
    <w:rsid w:val="00460DD6"/>
    <w:rsid w:val="004615E4"/>
    <w:rsid w:val="00462BFC"/>
    <w:rsid w:val="004634B2"/>
    <w:rsid w:val="00463B60"/>
    <w:rsid w:val="00463B74"/>
    <w:rsid w:val="00463C5D"/>
    <w:rsid w:val="00463CEC"/>
    <w:rsid w:val="004646A0"/>
    <w:rsid w:val="0046498E"/>
    <w:rsid w:val="00464B80"/>
    <w:rsid w:val="00465F7C"/>
    <w:rsid w:val="004660E8"/>
    <w:rsid w:val="00466113"/>
    <w:rsid w:val="00466E5E"/>
    <w:rsid w:val="00467E75"/>
    <w:rsid w:val="0047105D"/>
    <w:rsid w:val="00471488"/>
    <w:rsid w:val="00471B3F"/>
    <w:rsid w:val="00471D66"/>
    <w:rsid w:val="00472717"/>
    <w:rsid w:val="00472C8E"/>
    <w:rsid w:val="00474790"/>
    <w:rsid w:val="004758F1"/>
    <w:rsid w:val="0047646D"/>
    <w:rsid w:val="00476727"/>
    <w:rsid w:val="00477269"/>
    <w:rsid w:val="004803FC"/>
    <w:rsid w:val="004811A7"/>
    <w:rsid w:val="004811E6"/>
    <w:rsid w:val="004813C3"/>
    <w:rsid w:val="00482B0E"/>
    <w:rsid w:val="00482BE1"/>
    <w:rsid w:val="004834EC"/>
    <w:rsid w:val="00484937"/>
    <w:rsid w:val="0048569A"/>
    <w:rsid w:val="00485C61"/>
    <w:rsid w:val="00486189"/>
    <w:rsid w:val="00486AE2"/>
    <w:rsid w:val="00487321"/>
    <w:rsid w:val="00487A86"/>
    <w:rsid w:val="00490BD1"/>
    <w:rsid w:val="00491708"/>
    <w:rsid w:val="004934BD"/>
    <w:rsid w:val="0049383D"/>
    <w:rsid w:val="00493995"/>
    <w:rsid w:val="004946EA"/>
    <w:rsid w:val="00494F68"/>
    <w:rsid w:val="0049561C"/>
    <w:rsid w:val="00495B06"/>
    <w:rsid w:val="00497341"/>
    <w:rsid w:val="004A12F8"/>
    <w:rsid w:val="004A1D92"/>
    <w:rsid w:val="004A1E0C"/>
    <w:rsid w:val="004A2695"/>
    <w:rsid w:val="004A434C"/>
    <w:rsid w:val="004A565D"/>
    <w:rsid w:val="004A6090"/>
    <w:rsid w:val="004A6568"/>
    <w:rsid w:val="004A6839"/>
    <w:rsid w:val="004A69D9"/>
    <w:rsid w:val="004A767F"/>
    <w:rsid w:val="004B0F19"/>
    <w:rsid w:val="004B251C"/>
    <w:rsid w:val="004B2A7E"/>
    <w:rsid w:val="004B3924"/>
    <w:rsid w:val="004B3F2C"/>
    <w:rsid w:val="004B487E"/>
    <w:rsid w:val="004B4BE0"/>
    <w:rsid w:val="004B54C6"/>
    <w:rsid w:val="004B61A5"/>
    <w:rsid w:val="004B6289"/>
    <w:rsid w:val="004B6381"/>
    <w:rsid w:val="004B681E"/>
    <w:rsid w:val="004B689E"/>
    <w:rsid w:val="004B6D6B"/>
    <w:rsid w:val="004B7A4A"/>
    <w:rsid w:val="004B7CC0"/>
    <w:rsid w:val="004C09A0"/>
    <w:rsid w:val="004C1FBC"/>
    <w:rsid w:val="004C22E7"/>
    <w:rsid w:val="004C341C"/>
    <w:rsid w:val="004C3C01"/>
    <w:rsid w:val="004C3D6E"/>
    <w:rsid w:val="004C4FBC"/>
    <w:rsid w:val="004C6681"/>
    <w:rsid w:val="004C6ACC"/>
    <w:rsid w:val="004C748B"/>
    <w:rsid w:val="004C7A98"/>
    <w:rsid w:val="004D0057"/>
    <w:rsid w:val="004D0572"/>
    <w:rsid w:val="004D0A26"/>
    <w:rsid w:val="004D0E51"/>
    <w:rsid w:val="004D103A"/>
    <w:rsid w:val="004D1408"/>
    <w:rsid w:val="004D2B9E"/>
    <w:rsid w:val="004D3276"/>
    <w:rsid w:val="004D367F"/>
    <w:rsid w:val="004D5DC9"/>
    <w:rsid w:val="004D5FB7"/>
    <w:rsid w:val="004D672F"/>
    <w:rsid w:val="004D6A13"/>
    <w:rsid w:val="004D7FD0"/>
    <w:rsid w:val="004E13C1"/>
    <w:rsid w:val="004E1E8C"/>
    <w:rsid w:val="004E1ECD"/>
    <w:rsid w:val="004E2594"/>
    <w:rsid w:val="004E283C"/>
    <w:rsid w:val="004E3036"/>
    <w:rsid w:val="004E316D"/>
    <w:rsid w:val="004E35BB"/>
    <w:rsid w:val="004E3EB0"/>
    <w:rsid w:val="004E41D9"/>
    <w:rsid w:val="004E4355"/>
    <w:rsid w:val="004E443E"/>
    <w:rsid w:val="004E4443"/>
    <w:rsid w:val="004E4B37"/>
    <w:rsid w:val="004E53E5"/>
    <w:rsid w:val="004E5BAA"/>
    <w:rsid w:val="004E6201"/>
    <w:rsid w:val="004E6F8E"/>
    <w:rsid w:val="004F070D"/>
    <w:rsid w:val="004F0C24"/>
    <w:rsid w:val="004F1236"/>
    <w:rsid w:val="004F18A1"/>
    <w:rsid w:val="004F1D08"/>
    <w:rsid w:val="004F2016"/>
    <w:rsid w:val="004F236F"/>
    <w:rsid w:val="004F2B34"/>
    <w:rsid w:val="004F34EA"/>
    <w:rsid w:val="004F3BF5"/>
    <w:rsid w:val="004F43C2"/>
    <w:rsid w:val="004F6333"/>
    <w:rsid w:val="004F7406"/>
    <w:rsid w:val="004F7592"/>
    <w:rsid w:val="004F7BD4"/>
    <w:rsid w:val="004F7F60"/>
    <w:rsid w:val="00500521"/>
    <w:rsid w:val="00500AB9"/>
    <w:rsid w:val="005011B3"/>
    <w:rsid w:val="00501A20"/>
    <w:rsid w:val="00501EC4"/>
    <w:rsid w:val="00503026"/>
    <w:rsid w:val="00505CAC"/>
    <w:rsid w:val="00506BAC"/>
    <w:rsid w:val="00507D77"/>
    <w:rsid w:val="00510544"/>
    <w:rsid w:val="005111F1"/>
    <w:rsid w:val="0051133F"/>
    <w:rsid w:val="00511D75"/>
    <w:rsid w:val="00512B66"/>
    <w:rsid w:val="00513BDB"/>
    <w:rsid w:val="00515D91"/>
    <w:rsid w:val="00517441"/>
    <w:rsid w:val="0051767B"/>
    <w:rsid w:val="00517894"/>
    <w:rsid w:val="00517FDE"/>
    <w:rsid w:val="005205F1"/>
    <w:rsid w:val="0052063E"/>
    <w:rsid w:val="00520949"/>
    <w:rsid w:val="005228F1"/>
    <w:rsid w:val="00522D9A"/>
    <w:rsid w:val="005232A4"/>
    <w:rsid w:val="00524577"/>
    <w:rsid w:val="00524632"/>
    <w:rsid w:val="00525EA5"/>
    <w:rsid w:val="005262FF"/>
    <w:rsid w:val="0052674C"/>
    <w:rsid w:val="00526DCE"/>
    <w:rsid w:val="005270BD"/>
    <w:rsid w:val="005279DB"/>
    <w:rsid w:val="0053002D"/>
    <w:rsid w:val="005301D3"/>
    <w:rsid w:val="00530512"/>
    <w:rsid w:val="005310A0"/>
    <w:rsid w:val="0053173C"/>
    <w:rsid w:val="005319B2"/>
    <w:rsid w:val="00531D1D"/>
    <w:rsid w:val="00532A81"/>
    <w:rsid w:val="00532CC6"/>
    <w:rsid w:val="0053302A"/>
    <w:rsid w:val="005339EB"/>
    <w:rsid w:val="0053414F"/>
    <w:rsid w:val="005355D8"/>
    <w:rsid w:val="00535A08"/>
    <w:rsid w:val="00535D4A"/>
    <w:rsid w:val="00535ED7"/>
    <w:rsid w:val="00536DF8"/>
    <w:rsid w:val="00537A1C"/>
    <w:rsid w:val="00540227"/>
    <w:rsid w:val="00541520"/>
    <w:rsid w:val="00541C57"/>
    <w:rsid w:val="00541EB7"/>
    <w:rsid w:val="00542AB5"/>
    <w:rsid w:val="00543AF4"/>
    <w:rsid w:val="00543BE1"/>
    <w:rsid w:val="00544199"/>
    <w:rsid w:val="00544D15"/>
    <w:rsid w:val="005461EB"/>
    <w:rsid w:val="00546414"/>
    <w:rsid w:val="00546ED2"/>
    <w:rsid w:val="005473D5"/>
    <w:rsid w:val="0054779A"/>
    <w:rsid w:val="00550C0F"/>
    <w:rsid w:val="005514E6"/>
    <w:rsid w:val="005524D0"/>
    <w:rsid w:val="00552734"/>
    <w:rsid w:val="005553FC"/>
    <w:rsid w:val="00555601"/>
    <w:rsid w:val="00555A5C"/>
    <w:rsid w:val="00555A97"/>
    <w:rsid w:val="00555B0C"/>
    <w:rsid w:val="005571CA"/>
    <w:rsid w:val="00557511"/>
    <w:rsid w:val="005577E6"/>
    <w:rsid w:val="00557F8A"/>
    <w:rsid w:val="005604EC"/>
    <w:rsid w:val="005605D2"/>
    <w:rsid w:val="00560E5B"/>
    <w:rsid w:val="005618AF"/>
    <w:rsid w:val="00562E5E"/>
    <w:rsid w:val="005630BA"/>
    <w:rsid w:val="00563F60"/>
    <w:rsid w:val="00564B41"/>
    <w:rsid w:val="00564BA2"/>
    <w:rsid w:val="0056541A"/>
    <w:rsid w:val="005654F9"/>
    <w:rsid w:val="005657B9"/>
    <w:rsid w:val="00565839"/>
    <w:rsid w:val="00565E48"/>
    <w:rsid w:val="0056607D"/>
    <w:rsid w:val="00566AD4"/>
    <w:rsid w:val="00566EAF"/>
    <w:rsid w:val="00566FB0"/>
    <w:rsid w:val="00567357"/>
    <w:rsid w:val="005673C2"/>
    <w:rsid w:val="00567ED6"/>
    <w:rsid w:val="00570279"/>
    <w:rsid w:val="00570584"/>
    <w:rsid w:val="00570AC2"/>
    <w:rsid w:val="00570CD6"/>
    <w:rsid w:val="00571B99"/>
    <w:rsid w:val="00572804"/>
    <w:rsid w:val="00572983"/>
    <w:rsid w:val="00572BD5"/>
    <w:rsid w:val="005734CC"/>
    <w:rsid w:val="00573EF4"/>
    <w:rsid w:val="00574219"/>
    <w:rsid w:val="005746F5"/>
    <w:rsid w:val="00574806"/>
    <w:rsid w:val="00574E03"/>
    <w:rsid w:val="0057538D"/>
    <w:rsid w:val="00575916"/>
    <w:rsid w:val="005762AC"/>
    <w:rsid w:val="0057633A"/>
    <w:rsid w:val="0057652F"/>
    <w:rsid w:val="0057680E"/>
    <w:rsid w:val="0057753B"/>
    <w:rsid w:val="005820EF"/>
    <w:rsid w:val="00583052"/>
    <w:rsid w:val="00583942"/>
    <w:rsid w:val="005850AC"/>
    <w:rsid w:val="0058532F"/>
    <w:rsid w:val="005855C1"/>
    <w:rsid w:val="00586DE6"/>
    <w:rsid w:val="00587104"/>
    <w:rsid w:val="0058711B"/>
    <w:rsid w:val="00587226"/>
    <w:rsid w:val="00587DAC"/>
    <w:rsid w:val="005902D5"/>
    <w:rsid w:val="005913DB"/>
    <w:rsid w:val="005914AE"/>
    <w:rsid w:val="005918DA"/>
    <w:rsid w:val="00592D20"/>
    <w:rsid w:val="0059380E"/>
    <w:rsid w:val="00593849"/>
    <w:rsid w:val="00593F82"/>
    <w:rsid w:val="00594297"/>
    <w:rsid w:val="005950A8"/>
    <w:rsid w:val="0059543E"/>
    <w:rsid w:val="0059594C"/>
    <w:rsid w:val="0059667A"/>
    <w:rsid w:val="0059689F"/>
    <w:rsid w:val="00596B16"/>
    <w:rsid w:val="005970BB"/>
    <w:rsid w:val="005970EF"/>
    <w:rsid w:val="005A00DF"/>
    <w:rsid w:val="005A05B5"/>
    <w:rsid w:val="005A0848"/>
    <w:rsid w:val="005A0AA7"/>
    <w:rsid w:val="005A204C"/>
    <w:rsid w:val="005A286C"/>
    <w:rsid w:val="005A3B20"/>
    <w:rsid w:val="005A4A7E"/>
    <w:rsid w:val="005A4DAE"/>
    <w:rsid w:val="005A4E6F"/>
    <w:rsid w:val="005A503D"/>
    <w:rsid w:val="005A5199"/>
    <w:rsid w:val="005A5E02"/>
    <w:rsid w:val="005A5F60"/>
    <w:rsid w:val="005A713A"/>
    <w:rsid w:val="005A7D4E"/>
    <w:rsid w:val="005B02E4"/>
    <w:rsid w:val="005B0A57"/>
    <w:rsid w:val="005B0CEF"/>
    <w:rsid w:val="005B1736"/>
    <w:rsid w:val="005B1BBD"/>
    <w:rsid w:val="005B1E9C"/>
    <w:rsid w:val="005B231E"/>
    <w:rsid w:val="005B2AB2"/>
    <w:rsid w:val="005B391E"/>
    <w:rsid w:val="005B4407"/>
    <w:rsid w:val="005B44DD"/>
    <w:rsid w:val="005B4609"/>
    <w:rsid w:val="005B4CB5"/>
    <w:rsid w:val="005B5192"/>
    <w:rsid w:val="005B5CA1"/>
    <w:rsid w:val="005B63F8"/>
    <w:rsid w:val="005B641F"/>
    <w:rsid w:val="005B642D"/>
    <w:rsid w:val="005B67B1"/>
    <w:rsid w:val="005B6FFA"/>
    <w:rsid w:val="005B728B"/>
    <w:rsid w:val="005C13AF"/>
    <w:rsid w:val="005C1583"/>
    <w:rsid w:val="005C26B3"/>
    <w:rsid w:val="005C29F6"/>
    <w:rsid w:val="005C2EFB"/>
    <w:rsid w:val="005C3374"/>
    <w:rsid w:val="005C3AB2"/>
    <w:rsid w:val="005C41E8"/>
    <w:rsid w:val="005C4405"/>
    <w:rsid w:val="005C52C5"/>
    <w:rsid w:val="005C5AA8"/>
    <w:rsid w:val="005C5D4D"/>
    <w:rsid w:val="005C633E"/>
    <w:rsid w:val="005C6E37"/>
    <w:rsid w:val="005C6EE9"/>
    <w:rsid w:val="005C70F0"/>
    <w:rsid w:val="005C7207"/>
    <w:rsid w:val="005C7FC8"/>
    <w:rsid w:val="005D1062"/>
    <w:rsid w:val="005D1175"/>
    <w:rsid w:val="005D22C5"/>
    <w:rsid w:val="005D2AEA"/>
    <w:rsid w:val="005D3266"/>
    <w:rsid w:val="005D3B06"/>
    <w:rsid w:val="005D3EC7"/>
    <w:rsid w:val="005D40EE"/>
    <w:rsid w:val="005D4775"/>
    <w:rsid w:val="005D48BF"/>
    <w:rsid w:val="005D4F79"/>
    <w:rsid w:val="005D580E"/>
    <w:rsid w:val="005D5839"/>
    <w:rsid w:val="005D5E3D"/>
    <w:rsid w:val="005D7937"/>
    <w:rsid w:val="005D7A60"/>
    <w:rsid w:val="005E0E75"/>
    <w:rsid w:val="005E106F"/>
    <w:rsid w:val="005E1098"/>
    <w:rsid w:val="005E18A5"/>
    <w:rsid w:val="005E1B00"/>
    <w:rsid w:val="005E209F"/>
    <w:rsid w:val="005E2990"/>
    <w:rsid w:val="005E3B88"/>
    <w:rsid w:val="005E3BBD"/>
    <w:rsid w:val="005E46DB"/>
    <w:rsid w:val="005E512D"/>
    <w:rsid w:val="005E5A37"/>
    <w:rsid w:val="005E6549"/>
    <w:rsid w:val="005F059E"/>
    <w:rsid w:val="005F15F5"/>
    <w:rsid w:val="005F185F"/>
    <w:rsid w:val="005F1E66"/>
    <w:rsid w:val="005F2DD4"/>
    <w:rsid w:val="005F3538"/>
    <w:rsid w:val="005F4602"/>
    <w:rsid w:val="005F4709"/>
    <w:rsid w:val="005F4994"/>
    <w:rsid w:val="005F4C09"/>
    <w:rsid w:val="005F54E4"/>
    <w:rsid w:val="005F5B5E"/>
    <w:rsid w:val="005F611E"/>
    <w:rsid w:val="005F625C"/>
    <w:rsid w:val="005F68B3"/>
    <w:rsid w:val="005F6FB2"/>
    <w:rsid w:val="005F7528"/>
    <w:rsid w:val="005F77BD"/>
    <w:rsid w:val="005F7843"/>
    <w:rsid w:val="005F7CC1"/>
    <w:rsid w:val="005F7CE4"/>
    <w:rsid w:val="005F7EE4"/>
    <w:rsid w:val="00600BBE"/>
    <w:rsid w:val="00601ECB"/>
    <w:rsid w:val="00602297"/>
    <w:rsid w:val="006027DA"/>
    <w:rsid w:val="00602F70"/>
    <w:rsid w:val="00604974"/>
    <w:rsid w:val="00604BD9"/>
    <w:rsid w:val="006057A0"/>
    <w:rsid w:val="0060613D"/>
    <w:rsid w:val="00606644"/>
    <w:rsid w:val="00606AD6"/>
    <w:rsid w:val="0060725F"/>
    <w:rsid w:val="00607995"/>
    <w:rsid w:val="006103B5"/>
    <w:rsid w:val="006105F5"/>
    <w:rsid w:val="00610AE0"/>
    <w:rsid w:val="006111BD"/>
    <w:rsid w:val="006114FC"/>
    <w:rsid w:val="00611771"/>
    <w:rsid w:val="00612ED2"/>
    <w:rsid w:val="00613AB3"/>
    <w:rsid w:val="00613C21"/>
    <w:rsid w:val="00613EFF"/>
    <w:rsid w:val="0061494B"/>
    <w:rsid w:val="00615060"/>
    <w:rsid w:val="006168F7"/>
    <w:rsid w:val="00616A66"/>
    <w:rsid w:val="006171D5"/>
    <w:rsid w:val="00617659"/>
    <w:rsid w:val="00617B86"/>
    <w:rsid w:val="00617BF1"/>
    <w:rsid w:val="006202E0"/>
    <w:rsid w:val="006207D3"/>
    <w:rsid w:val="0062084B"/>
    <w:rsid w:val="006216FD"/>
    <w:rsid w:val="006219B9"/>
    <w:rsid w:val="00621EEF"/>
    <w:rsid w:val="00622937"/>
    <w:rsid w:val="006229D5"/>
    <w:rsid w:val="00622C96"/>
    <w:rsid w:val="006232DE"/>
    <w:rsid w:val="00623441"/>
    <w:rsid w:val="006234E6"/>
    <w:rsid w:val="00623511"/>
    <w:rsid w:val="00623F8F"/>
    <w:rsid w:val="0062420D"/>
    <w:rsid w:val="0062459F"/>
    <w:rsid w:val="00624FC6"/>
    <w:rsid w:val="006267B9"/>
    <w:rsid w:val="00626D79"/>
    <w:rsid w:val="00627EFA"/>
    <w:rsid w:val="00627F20"/>
    <w:rsid w:val="006302EC"/>
    <w:rsid w:val="0063044F"/>
    <w:rsid w:val="0063130F"/>
    <w:rsid w:val="00632405"/>
    <w:rsid w:val="006336A2"/>
    <w:rsid w:val="00633F7E"/>
    <w:rsid w:val="00634485"/>
    <w:rsid w:val="006347CF"/>
    <w:rsid w:val="00634DA3"/>
    <w:rsid w:val="006350CC"/>
    <w:rsid w:val="00635E46"/>
    <w:rsid w:val="006361F9"/>
    <w:rsid w:val="0063697C"/>
    <w:rsid w:val="00636BE9"/>
    <w:rsid w:val="0063756A"/>
    <w:rsid w:val="00637BAB"/>
    <w:rsid w:val="00637E2F"/>
    <w:rsid w:val="0064154A"/>
    <w:rsid w:val="0064171B"/>
    <w:rsid w:val="006422CF"/>
    <w:rsid w:val="00643019"/>
    <w:rsid w:val="0064351D"/>
    <w:rsid w:val="00643C40"/>
    <w:rsid w:val="00643CCD"/>
    <w:rsid w:val="00643FB6"/>
    <w:rsid w:val="0064490D"/>
    <w:rsid w:val="0064555B"/>
    <w:rsid w:val="0064591C"/>
    <w:rsid w:val="00646069"/>
    <w:rsid w:val="006460DD"/>
    <w:rsid w:val="00646353"/>
    <w:rsid w:val="006467D7"/>
    <w:rsid w:val="00646EEA"/>
    <w:rsid w:val="00646F70"/>
    <w:rsid w:val="00651F8F"/>
    <w:rsid w:val="006524C1"/>
    <w:rsid w:val="00652714"/>
    <w:rsid w:val="00652C6B"/>
    <w:rsid w:val="006532CF"/>
    <w:rsid w:val="0065421A"/>
    <w:rsid w:val="006546AE"/>
    <w:rsid w:val="00654A04"/>
    <w:rsid w:val="0065522F"/>
    <w:rsid w:val="006557DE"/>
    <w:rsid w:val="00655AF0"/>
    <w:rsid w:val="00656A2F"/>
    <w:rsid w:val="00656C56"/>
    <w:rsid w:val="0065759A"/>
    <w:rsid w:val="00660AB3"/>
    <w:rsid w:val="0066144D"/>
    <w:rsid w:val="006619D3"/>
    <w:rsid w:val="006626FB"/>
    <w:rsid w:val="0066331A"/>
    <w:rsid w:val="006643F7"/>
    <w:rsid w:val="00664408"/>
    <w:rsid w:val="00664699"/>
    <w:rsid w:val="006647D5"/>
    <w:rsid w:val="00664B8B"/>
    <w:rsid w:val="00664DE9"/>
    <w:rsid w:val="00665004"/>
    <w:rsid w:val="006656D8"/>
    <w:rsid w:val="00665D5C"/>
    <w:rsid w:val="00665F0C"/>
    <w:rsid w:val="006663B5"/>
    <w:rsid w:val="00666883"/>
    <w:rsid w:val="00666B1F"/>
    <w:rsid w:val="00666BC2"/>
    <w:rsid w:val="006676E9"/>
    <w:rsid w:val="00670403"/>
    <w:rsid w:val="00670E03"/>
    <w:rsid w:val="00671AB5"/>
    <w:rsid w:val="00672654"/>
    <w:rsid w:val="00672721"/>
    <w:rsid w:val="00673052"/>
    <w:rsid w:val="0067311C"/>
    <w:rsid w:val="00673A40"/>
    <w:rsid w:val="00674F00"/>
    <w:rsid w:val="00675444"/>
    <w:rsid w:val="0067583F"/>
    <w:rsid w:val="00675D55"/>
    <w:rsid w:val="00676A7C"/>
    <w:rsid w:val="006771ED"/>
    <w:rsid w:val="006778CF"/>
    <w:rsid w:val="00677E6A"/>
    <w:rsid w:val="006804EA"/>
    <w:rsid w:val="006806CB"/>
    <w:rsid w:val="006811F3"/>
    <w:rsid w:val="00682BE6"/>
    <w:rsid w:val="00682C9C"/>
    <w:rsid w:val="00682D76"/>
    <w:rsid w:val="00684CF9"/>
    <w:rsid w:val="00685058"/>
    <w:rsid w:val="006855B7"/>
    <w:rsid w:val="00685BB9"/>
    <w:rsid w:val="00686022"/>
    <w:rsid w:val="006864F5"/>
    <w:rsid w:val="0068659B"/>
    <w:rsid w:val="00687F42"/>
    <w:rsid w:val="0069043C"/>
    <w:rsid w:val="00691263"/>
    <w:rsid w:val="0069127E"/>
    <w:rsid w:val="00691741"/>
    <w:rsid w:val="006923CC"/>
    <w:rsid w:val="006926A2"/>
    <w:rsid w:val="00693F8B"/>
    <w:rsid w:val="006944D7"/>
    <w:rsid w:val="0069467D"/>
    <w:rsid w:val="00695A5D"/>
    <w:rsid w:val="00696A54"/>
    <w:rsid w:val="00697742"/>
    <w:rsid w:val="00697A1E"/>
    <w:rsid w:val="006A03B1"/>
    <w:rsid w:val="006A13CF"/>
    <w:rsid w:val="006A1829"/>
    <w:rsid w:val="006A1C6F"/>
    <w:rsid w:val="006A24CC"/>
    <w:rsid w:val="006A30EB"/>
    <w:rsid w:val="006A3328"/>
    <w:rsid w:val="006A3D4E"/>
    <w:rsid w:val="006A3DA1"/>
    <w:rsid w:val="006A502A"/>
    <w:rsid w:val="006A5A7E"/>
    <w:rsid w:val="006A5ACF"/>
    <w:rsid w:val="006A61BF"/>
    <w:rsid w:val="006A68BB"/>
    <w:rsid w:val="006A6ECB"/>
    <w:rsid w:val="006A7D91"/>
    <w:rsid w:val="006B0087"/>
    <w:rsid w:val="006B0E07"/>
    <w:rsid w:val="006B18F4"/>
    <w:rsid w:val="006B25B8"/>
    <w:rsid w:val="006B2688"/>
    <w:rsid w:val="006B2CA0"/>
    <w:rsid w:val="006B4379"/>
    <w:rsid w:val="006B4633"/>
    <w:rsid w:val="006B4DF8"/>
    <w:rsid w:val="006B5283"/>
    <w:rsid w:val="006B551C"/>
    <w:rsid w:val="006B5FBB"/>
    <w:rsid w:val="006B7F8B"/>
    <w:rsid w:val="006C0BFF"/>
    <w:rsid w:val="006C1311"/>
    <w:rsid w:val="006C20AF"/>
    <w:rsid w:val="006C27D7"/>
    <w:rsid w:val="006C35AE"/>
    <w:rsid w:val="006C4EF1"/>
    <w:rsid w:val="006C61B7"/>
    <w:rsid w:val="006C7450"/>
    <w:rsid w:val="006C7659"/>
    <w:rsid w:val="006C7E81"/>
    <w:rsid w:val="006D02C0"/>
    <w:rsid w:val="006D08F4"/>
    <w:rsid w:val="006D095C"/>
    <w:rsid w:val="006D0A70"/>
    <w:rsid w:val="006D2373"/>
    <w:rsid w:val="006D33CF"/>
    <w:rsid w:val="006D4B09"/>
    <w:rsid w:val="006D5846"/>
    <w:rsid w:val="006D6570"/>
    <w:rsid w:val="006D72AC"/>
    <w:rsid w:val="006D736E"/>
    <w:rsid w:val="006D7399"/>
    <w:rsid w:val="006D7B05"/>
    <w:rsid w:val="006D7B1B"/>
    <w:rsid w:val="006E0A92"/>
    <w:rsid w:val="006E0C40"/>
    <w:rsid w:val="006E0D87"/>
    <w:rsid w:val="006E18C4"/>
    <w:rsid w:val="006E1FCB"/>
    <w:rsid w:val="006E3027"/>
    <w:rsid w:val="006E4958"/>
    <w:rsid w:val="006E4BDC"/>
    <w:rsid w:val="006E545D"/>
    <w:rsid w:val="006E5487"/>
    <w:rsid w:val="006E5809"/>
    <w:rsid w:val="006E6389"/>
    <w:rsid w:val="006E6A8B"/>
    <w:rsid w:val="006E6C5C"/>
    <w:rsid w:val="006E6D26"/>
    <w:rsid w:val="006F0167"/>
    <w:rsid w:val="006F1102"/>
    <w:rsid w:val="006F2094"/>
    <w:rsid w:val="006F2BF2"/>
    <w:rsid w:val="006F30F8"/>
    <w:rsid w:val="006F493B"/>
    <w:rsid w:val="006F4FDD"/>
    <w:rsid w:val="006F5BB0"/>
    <w:rsid w:val="006F63F1"/>
    <w:rsid w:val="006F6778"/>
    <w:rsid w:val="006F7B1A"/>
    <w:rsid w:val="006F7E05"/>
    <w:rsid w:val="006F7FFB"/>
    <w:rsid w:val="007004E1"/>
    <w:rsid w:val="007006EC"/>
    <w:rsid w:val="007029FB"/>
    <w:rsid w:val="00703444"/>
    <w:rsid w:val="00703520"/>
    <w:rsid w:val="00704000"/>
    <w:rsid w:val="007041E8"/>
    <w:rsid w:val="007049AA"/>
    <w:rsid w:val="00704AE5"/>
    <w:rsid w:val="00704E7C"/>
    <w:rsid w:val="0070529D"/>
    <w:rsid w:val="007052BA"/>
    <w:rsid w:val="00705C18"/>
    <w:rsid w:val="00705D56"/>
    <w:rsid w:val="00706109"/>
    <w:rsid w:val="00706343"/>
    <w:rsid w:val="00706495"/>
    <w:rsid w:val="00706931"/>
    <w:rsid w:val="00706BF4"/>
    <w:rsid w:val="00706E65"/>
    <w:rsid w:val="0070703E"/>
    <w:rsid w:val="00707983"/>
    <w:rsid w:val="00707B32"/>
    <w:rsid w:val="007104A0"/>
    <w:rsid w:val="007112C5"/>
    <w:rsid w:val="00711E44"/>
    <w:rsid w:val="007125D3"/>
    <w:rsid w:val="00714742"/>
    <w:rsid w:val="0071646C"/>
    <w:rsid w:val="00716A17"/>
    <w:rsid w:val="00716CFB"/>
    <w:rsid w:val="007171AE"/>
    <w:rsid w:val="007174FB"/>
    <w:rsid w:val="0072012A"/>
    <w:rsid w:val="00720150"/>
    <w:rsid w:val="0072037B"/>
    <w:rsid w:val="0072228B"/>
    <w:rsid w:val="007241AA"/>
    <w:rsid w:val="0072484B"/>
    <w:rsid w:val="00724868"/>
    <w:rsid w:val="00724E6C"/>
    <w:rsid w:val="007254DD"/>
    <w:rsid w:val="007258AD"/>
    <w:rsid w:val="00725B17"/>
    <w:rsid w:val="00726EA5"/>
    <w:rsid w:val="0073211B"/>
    <w:rsid w:val="00732DC6"/>
    <w:rsid w:val="00733652"/>
    <w:rsid w:val="007336E7"/>
    <w:rsid w:val="00733FF3"/>
    <w:rsid w:val="00734DA4"/>
    <w:rsid w:val="0073531C"/>
    <w:rsid w:val="0073551B"/>
    <w:rsid w:val="007359EB"/>
    <w:rsid w:val="00735CAE"/>
    <w:rsid w:val="0073629D"/>
    <w:rsid w:val="007363E0"/>
    <w:rsid w:val="00736C06"/>
    <w:rsid w:val="007373A9"/>
    <w:rsid w:val="007403AD"/>
    <w:rsid w:val="007410CB"/>
    <w:rsid w:val="00741161"/>
    <w:rsid w:val="007422BC"/>
    <w:rsid w:val="0074322B"/>
    <w:rsid w:val="00743468"/>
    <w:rsid w:val="00743D9B"/>
    <w:rsid w:val="00745ACE"/>
    <w:rsid w:val="00746079"/>
    <w:rsid w:val="0074657C"/>
    <w:rsid w:val="00746732"/>
    <w:rsid w:val="00746CFF"/>
    <w:rsid w:val="007471DF"/>
    <w:rsid w:val="00747EDE"/>
    <w:rsid w:val="00750456"/>
    <w:rsid w:val="00750E0A"/>
    <w:rsid w:val="00751543"/>
    <w:rsid w:val="0075210E"/>
    <w:rsid w:val="007522D6"/>
    <w:rsid w:val="007527E5"/>
    <w:rsid w:val="007540C4"/>
    <w:rsid w:val="00754AFA"/>
    <w:rsid w:val="0075561E"/>
    <w:rsid w:val="00755651"/>
    <w:rsid w:val="00755B60"/>
    <w:rsid w:val="00756079"/>
    <w:rsid w:val="00756725"/>
    <w:rsid w:val="00756EB2"/>
    <w:rsid w:val="007573CD"/>
    <w:rsid w:val="007608A9"/>
    <w:rsid w:val="0076156C"/>
    <w:rsid w:val="00762179"/>
    <w:rsid w:val="00762786"/>
    <w:rsid w:val="00762FD0"/>
    <w:rsid w:val="00762FD7"/>
    <w:rsid w:val="00763851"/>
    <w:rsid w:val="00763A7B"/>
    <w:rsid w:val="00763F10"/>
    <w:rsid w:val="00763F87"/>
    <w:rsid w:val="007646C9"/>
    <w:rsid w:val="00765660"/>
    <w:rsid w:val="00765B5D"/>
    <w:rsid w:val="00765EDE"/>
    <w:rsid w:val="007661FF"/>
    <w:rsid w:val="007666FC"/>
    <w:rsid w:val="00767FDF"/>
    <w:rsid w:val="00770631"/>
    <w:rsid w:val="0077277F"/>
    <w:rsid w:val="00772CEC"/>
    <w:rsid w:val="00772F5D"/>
    <w:rsid w:val="00772FF8"/>
    <w:rsid w:val="007732BD"/>
    <w:rsid w:val="00774988"/>
    <w:rsid w:val="00774DE8"/>
    <w:rsid w:val="0077503C"/>
    <w:rsid w:val="00775470"/>
    <w:rsid w:val="007767BD"/>
    <w:rsid w:val="007769EA"/>
    <w:rsid w:val="00776C9C"/>
    <w:rsid w:val="00776D3B"/>
    <w:rsid w:val="0077737C"/>
    <w:rsid w:val="0077772A"/>
    <w:rsid w:val="00781C48"/>
    <w:rsid w:val="0078234C"/>
    <w:rsid w:val="00782395"/>
    <w:rsid w:val="007824BA"/>
    <w:rsid w:val="00782744"/>
    <w:rsid w:val="0078308E"/>
    <w:rsid w:val="00784029"/>
    <w:rsid w:val="0078425E"/>
    <w:rsid w:val="0078433B"/>
    <w:rsid w:val="007844EE"/>
    <w:rsid w:val="00784515"/>
    <w:rsid w:val="00785796"/>
    <w:rsid w:val="007862F7"/>
    <w:rsid w:val="00786455"/>
    <w:rsid w:val="00786667"/>
    <w:rsid w:val="00786D82"/>
    <w:rsid w:val="00787185"/>
    <w:rsid w:val="007900DF"/>
    <w:rsid w:val="00790430"/>
    <w:rsid w:val="007923F9"/>
    <w:rsid w:val="00792A9D"/>
    <w:rsid w:val="0079321F"/>
    <w:rsid w:val="00793399"/>
    <w:rsid w:val="007936DD"/>
    <w:rsid w:val="00793823"/>
    <w:rsid w:val="007939DD"/>
    <w:rsid w:val="00793FE0"/>
    <w:rsid w:val="0079415C"/>
    <w:rsid w:val="007941D5"/>
    <w:rsid w:val="00794235"/>
    <w:rsid w:val="00794F58"/>
    <w:rsid w:val="00795A0F"/>
    <w:rsid w:val="00795BEC"/>
    <w:rsid w:val="00795E00"/>
    <w:rsid w:val="007973F9"/>
    <w:rsid w:val="0079748D"/>
    <w:rsid w:val="007A0350"/>
    <w:rsid w:val="007A097C"/>
    <w:rsid w:val="007A0A39"/>
    <w:rsid w:val="007A0CAC"/>
    <w:rsid w:val="007A0D06"/>
    <w:rsid w:val="007A1102"/>
    <w:rsid w:val="007A217C"/>
    <w:rsid w:val="007A2961"/>
    <w:rsid w:val="007A38FB"/>
    <w:rsid w:val="007A3A4D"/>
    <w:rsid w:val="007A3CDB"/>
    <w:rsid w:val="007A3EF4"/>
    <w:rsid w:val="007A59C7"/>
    <w:rsid w:val="007A5B4C"/>
    <w:rsid w:val="007A69FC"/>
    <w:rsid w:val="007A7743"/>
    <w:rsid w:val="007B017E"/>
    <w:rsid w:val="007B09E3"/>
    <w:rsid w:val="007B14E6"/>
    <w:rsid w:val="007B168A"/>
    <w:rsid w:val="007B187A"/>
    <w:rsid w:val="007B2EB8"/>
    <w:rsid w:val="007B3A16"/>
    <w:rsid w:val="007B450D"/>
    <w:rsid w:val="007B47B9"/>
    <w:rsid w:val="007B4892"/>
    <w:rsid w:val="007B503A"/>
    <w:rsid w:val="007B5291"/>
    <w:rsid w:val="007B5884"/>
    <w:rsid w:val="007B5B64"/>
    <w:rsid w:val="007B7852"/>
    <w:rsid w:val="007B78E2"/>
    <w:rsid w:val="007B7E50"/>
    <w:rsid w:val="007B7E68"/>
    <w:rsid w:val="007C007E"/>
    <w:rsid w:val="007C0454"/>
    <w:rsid w:val="007C06A0"/>
    <w:rsid w:val="007C09A3"/>
    <w:rsid w:val="007C1115"/>
    <w:rsid w:val="007C16FB"/>
    <w:rsid w:val="007C1B36"/>
    <w:rsid w:val="007C2074"/>
    <w:rsid w:val="007C2410"/>
    <w:rsid w:val="007C3E33"/>
    <w:rsid w:val="007C408B"/>
    <w:rsid w:val="007C4F14"/>
    <w:rsid w:val="007C543C"/>
    <w:rsid w:val="007C550C"/>
    <w:rsid w:val="007C6626"/>
    <w:rsid w:val="007C6782"/>
    <w:rsid w:val="007C6CBA"/>
    <w:rsid w:val="007C6EEC"/>
    <w:rsid w:val="007C6F72"/>
    <w:rsid w:val="007C7D3A"/>
    <w:rsid w:val="007D09A4"/>
    <w:rsid w:val="007D0ABD"/>
    <w:rsid w:val="007D1AC7"/>
    <w:rsid w:val="007D1BB9"/>
    <w:rsid w:val="007D275B"/>
    <w:rsid w:val="007D2AED"/>
    <w:rsid w:val="007D386F"/>
    <w:rsid w:val="007D3928"/>
    <w:rsid w:val="007D4FE6"/>
    <w:rsid w:val="007D5B9E"/>
    <w:rsid w:val="007D5F4A"/>
    <w:rsid w:val="007D678F"/>
    <w:rsid w:val="007D6CEB"/>
    <w:rsid w:val="007D6D70"/>
    <w:rsid w:val="007D6E4A"/>
    <w:rsid w:val="007D73EC"/>
    <w:rsid w:val="007D7A63"/>
    <w:rsid w:val="007E0C21"/>
    <w:rsid w:val="007E0CED"/>
    <w:rsid w:val="007E0E21"/>
    <w:rsid w:val="007E1FF4"/>
    <w:rsid w:val="007E2A9A"/>
    <w:rsid w:val="007E2FEA"/>
    <w:rsid w:val="007E335F"/>
    <w:rsid w:val="007E3536"/>
    <w:rsid w:val="007E3596"/>
    <w:rsid w:val="007E3D14"/>
    <w:rsid w:val="007E4089"/>
    <w:rsid w:val="007E5F96"/>
    <w:rsid w:val="007E6263"/>
    <w:rsid w:val="007E629D"/>
    <w:rsid w:val="007E77CE"/>
    <w:rsid w:val="007E79BE"/>
    <w:rsid w:val="007E7A3E"/>
    <w:rsid w:val="007F07C8"/>
    <w:rsid w:val="007F183E"/>
    <w:rsid w:val="007F1890"/>
    <w:rsid w:val="007F2DBE"/>
    <w:rsid w:val="007F3155"/>
    <w:rsid w:val="007F3854"/>
    <w:rsid w:val="007F39EA"/>
    <w:rsid w:val="007F3DDC"/>
    <w:rsid w:val="007F42AA"/>
    <w:rsid w:val="007F4804"/>
    <w:rsid w:val="007F518C"/>
    <w:rsid w:val="007F5C91"/>
    <w:rsid w:val="007F5EDC"/>
    <w:rsid w:val="007F60EB"/>
    <w:rsid w:val="007F7011"/>
    <w:rsid w:val="00800275"/>
    <w:rsid w:val="00800D6B"/>
    <w:rsid w:val="00801016"/>
    <w:rsid w:val="008015F5"/>
    <w:rsid w:val="008015FC"/>
    <w:rsid w:val="0080169E"/>
    <w:rsid w:val="00801785"/>
    <w:rsid w:val="00801C98"/>
    <w:rsid w:val="00801E49"/>
    <w:rsid w:val="00802863"/>
    <w:rsid w:val="008028C2"/>
    <w:rsid w:val="00802B57"/>
    <w:rsid w:val="00803191"/>
    <w:rsid w:val="00803B0F"/>
    <w:rsid w:val="00804853"/>
    <w:rsid w:val="00805391"/>
    <w:rsid w:val="008060D9"/>
    <w:rsid w:val="00806A79"/>
    <w:rsid w:val="00807E7F"/>
    <w:rsid w:val="008108F2"/>
    <w:rsid w:val="00811078"/>
    <w:rsid w:val="008110D0"/>
    <w:rsid w:val="00811A88"/>
    <w:rsid w:val="008120AB"/>
    <w:rsid w:val="00812322"/>
    <w:rsid w:val="00812E7D"/>
    <w:rsid w:val="00813E02"/>
    <w:rsid w:val="008162BF"/>
    <w:rsid w:val="00816BD1"/>
    <w:rsid w:val="00816DEB"/>
    <w:rsid w:val="00817608"/>
    <w:rsid w:val="0082044B"/>
    <w:rsid w:val="0082079F"/>
    <w:rsid w:val="00821362"/>
    <w:rsid w:val="0082148B"/>
    <w:rsid w:val="00821CA4"/>
    <w:rsid w:val="00822C5B"/>
    <w:rsid w:val="00823E52"/>
    <w:rsid w:val="008245B3"/>
    <w:rsid w:val="00824897"/>
    <w:rsid w:val="00827741"/>
    <w:rsid w:val="008279D8"/>
    <w:rsid w:val="00830B8C"/>
    <w:rsid w:val="00830FA0"/>
    <w:rsid w:val="0083212B"/>
    <w:rsid w:val="008324F6"/>
    <w:rsid w:val="008331A1"/>
    <w:rsid w:val="00833482"/>
    <w:rsid w:val="008336E9"/>
    <w:rsid w:val="0083381C"/>
    <w:rsid w:val="00833CBD"/>
    <w:rsid w:val="00835499"/>
    <w:rsid w:val="00835B71"/>
    <w:rsid w:val="00835DB0"/>
    <w:rsid w:val="0083654A"/>
    <w:rsid w:val="0083770F"/>
    <w:rsid w:val="0084018C"/>
    <w:rsid w:val="0084069F"/>
    <w:rsid w:val="00840C92"/>
    <w:rsid w:val="00841974"/>
    <w:rsid w:val="00841A25"/>
    <w:rsid w:val="00841F45"/>
    <w:rsid w:val="008429E0"/>
    <w:rsid w:val="00843151"/>
    <w:rsid w:val="00843E2D"/>
    <w:rsid w:val="0084432D"/>
    <w:rsid w:val="0084607A"/>
    <w:rsid w:val="0084607D"/>
    <w:rsid w:val="00846238"/>
    <w:rsid w:val="00846504"/>
    <w:rsid w:val="00847B1C"/>
    <w:rsid w:val="00847D0D"/>
    <w:rsid w:val="00847E74"/>
    <w:rsid w:val="00850521"/>
    <w:rsid w:val="00851591"/>
    <w:rsid w:val="00851651"/>
    <w:rsid w:val="00851897"/>
    <w:rsid w:val="00851AE8"/>
    <w:rsid w:val="00851BE0"/>
    <w:rsid w:val="0085290C"/>
    <w:rsid w:val="00852B18"/>
    <w:rsid w:val="00853D3C"/>
    <w:rsid w:val="00854827"/>
    <w:rsid w:val="00854B35"/>
    <w:rsid w:val="00854E15"/>
    <w:rsid w:val="00855B19"/>
    <w:rsid w:val="0085626D"/>
    <w:rsid w:val="00856793"/>
    <w:rsid w:val="00856CB0"/>
    <w:rsid w:val="00856EC2"/>
    <w:rsid w:val="0085723C"/>
    <w:rsid w:val="008573D2"/>
    <w:rsid w:val="00860098"/>
    <w:rsid w:val="008608C0"/>
    <w:rsid w:val="0086105E"/>
    <w:rsid w:val="00861A5E"/>
    <w:rsid w:val="00861D7D"/>
    <w:rsid w:val="00861FC3"/>
    <w:rsid w:val="008626B2"/>
    <w:rsid w:val="008637AB"/>
    <w:rsid w:val="008659E6"/>
    <w:rsid w:val="00865AEE"/>
    <w:rsid w:val="008663D1"/>
    <w:rsid w:val="00866A39"/>
    <w:rsid w:val="00866E6B"/>
    <w:rsid w:val="00870B66"/>
    <w:rsid w:val="00870CCA"/>
    <w:rsid w:val="0087104B"/>
    <w:rsid w:val="0087160C"/>
    <w:rsid w:val="008718F3"/>
    <w:rsid w:val="00871E2B"/>
    <w:rsid w:val="008723CE"/>
    <w:rsid w:val="008726C5"/>
    <w:rsid w:val="0087360C"/>
    <w:rsid w:val="00875110"/>
    <w:rsid w:val="00875630"/>
    <w:rsid w:val="008756D6"/>
    <w:rsid w:val="0087719B"/>
    <w:rsid w:val="0087736F"/>
    <w:rsid w:val="00877437"/>
    <w:rsid w:val="00877682"/>
    <w:rsid w:val="00877941"/>
    <w:rsid w:val="00877CAA"/>
    <w:rsid w:val="008806D2"/>
    <w:rsid w:val="00881B3E"/>
    <w:rsid w:val="00881D2E"/>
    <w:rsid w:val="00882429"/>
    <w:rsid w:val="008829C9"/>
    <w:rsid w:val="008846E7"/>
    <w:rsid w:val="00885DFC"/>
    <w:rsid w:val="008863D5"/>
    <w:rsid w:val="0088696E"/>
    <w:rsid w:val="00886F62"/>
    <w:rsid w:val="00890171"/>
    <w:rsid w:val="00890AA4"/>
    <w:rsid w:val="00890CC1"/>
    <w:rsid w:val="0089161E"/>
    <w:rsid w:val="0089215C"/>
    <w:rsid w:val="0089221C"/>
    <w:rsid w:val="00892341"/>
    <w:rsid w:val="00892AFC"/>
    <w:rsid w:val="00895784"/>
    <w:rsid w:val="00895D85"/>
    <w:rsid w:val="00895E59"/>
    <w:rsid w:val="00897CF5"/>
    <w:rsid w:val="00897EFB"/>
    <w:rsid w:val="008A07E0"/>
    <w:rsid w:val="008A0AE3"/>
    <w:rsid w:val="008A0EEB"/>
    <w:rsid w:val="008A115E"/>
    <w:rsid w:val="008A13F3"/>
    <w:rsid w:val="008A19AF"/>
    <w:rsid w:val="008A3000"/>
    <w:rsid w:val="008A3F13"/>
    <w:rsid w:val="008A4058"/>
    <w:rsid w:val="008A4328"/>
    <w:rsid w:val="008A44AB"/>
    <w:rsid w:val="008A44BB"/>
    <w:rsid w:val="008A44E7"/>
    <w:rsid w:val="008A4658"/>
    <w:rsid w:val="008A46E9"/>
    <w:rsid w:val="008A4D54"/>
    <w:rsid w:val="008A51AB"/>
    <w:rsid w:val="008A52C1"/>
    <w:rsid w:val="008A532F"/>
    <w:rsid w:val="008A53AE"/>
    <w:rsid w:val="008A581D"/>
    <w:rsid w:val="008A5824"/>
    <w:rsid w:val="008A60A5"/>
    <w:rsid w:val="008A6DF3"/>
    <w:rsid w:val="008A7BF5"/>
    <w:rsid w:val="008B0246"/>
    <w:rsid w:val="008B0B86"/>
    <w:rsid w:val="008B0C8C"/>
    <w:rsid w:val="008B0D0B"/>
    <w:rsid w:val="008B0E1F"/>
    <w:rsid w:val="008B220C"/>
    <w:rsid w:val="008B2902"/>
    <w:rsid w:val="008B2C6A"/>
    <w:rsid w:val="008B3D17"/>
    <w:rsid w:val="008B48CE"/>
    <w:rsid w:val="008B4A65"/>
    <w:rsid w:val="008B4B2D"/>
    <w:rsid w:val="008B4DF2"/>
    <w:rsid w:val="008B554A"/>
    <w:rsid w:val="008B599B"/>
    <w:rsid w:val="008B6015"/>
    <w:rsid w:val="008B69BA"/>
    <w:rsid w:val="008B72C9"/>
    <w:rsid w:val="008C014C"/>
    <w:rsid w:val="008C07A1"/>
    <w:rsid w:val="008C0AF9"/>
    <w:rsid w:val="008C15B8"/>
    <w:rsid w:val="008C1A35"/>
    <w:rsid w:val="008C36D2"/>
    <w:rsid w:val="008C3978"/>
    <w:rsid w:val="008C3F06"/>
    <w:rsid w:val="008C4830"/>
    <w:rsid w:val="008C522E"/>
    <w:rsid w:val="008C53A2"/>
    <w:rsid w:val="008C549B"/>
    <w:rsid w:val="008C5CFC"/>
    <w:rsid w:val="008C6229"/>
    <w:rsid w:val="008C6AC3"/>
    <w:rsid w:val="008D0756"/>
    <w:rsid w:val="008D0997"/>
    <w:rsid w:val="008D13F0"/>
    <w:rsid w:val="008D1526"/>
    <w:rsid w:val="008D27A8"/>
    <w:rsid w:val="008D3415"/>
    <w:rsid w:val="008D3629"/>
    <w:rsid w:val="008D3A34"/>
    <w:rsid w:val="008D3C96"/>
    <w:rsid w:val="008D413B"/>
    <w:rsid w:val="008D4201"/>
    <w:rsid w:val="008D44A6"/>
    <w:rsid w:val="008D47A9"/>
    <w:rsid w:val="008D47F6"/>
    <w:rsid w:val="008D4AD2"/>
    <w:rsid w:val="008D4E1F"/>
    <w:rsid w:val="008D601C"/>
    <w:rsid w:val="008D6BA3"/>
    <w:rsid w:val="008D6FB5"/>
    <w:rsid w:val="008D774B"/>
    <w:rsid w:val="008E1367"/>
    <w:rsid w:val="008E1D06"/>
    <w:rsid w:val="008E2470"/>
    <w:rsid w:val="008E2AB3"/>
    <w:rsid w:val="008E31C6"/>
    <w:rsid w:val="008E3760"/>
    <w:rsid w:val="008E440B"/>
    <w:rsid w:val="008E45FF"/>
    <w:rsid w:val="008E523B"/>
    <w:rsid w:val="008E659A"/>
    <w:rsid w:val="008F0750"/>
    <w:rsid w:val="008F08EA"/>
    <w:rsid w:val="008F0DCA"/>
    <w:rsid w:val="008F0DFF"/>
    <w:rsid w:val="008F14FD"/>
    <w:rsid w:val="008F1527"/>
    <w:rsid w:val="008F1FE5"/>
    <w:rsid w:val="008F24C0"/>
    <w:rsid w:val="008F2CCB"/>
    <w:rsid w:val="008F2FB3"/>
    <w:rsid w:val="008F3235"/>
    <w:rsid w:val="008F3E8B"/>
    <w:rsid w:val="008F40E5"/>
    <w:rsid w:val="008F44A8"/>
    <w:rsid w:val="008F479B"/>
    <w:rsid w:val="008F4B0D"/>
    <w:rsid w:val="008F592D"/>
    <w:rsid w:val="008F6B33"/>
    <w:rsid w:val="008F71CE"/>
    <w:rsid w:val="008F7691"/>
    <w:rsid w:val="008F7AC9"/>
    <w:rsid w:val="0090038C"/>
    <w:rsid w:val="00901529"/>
    <w:rsid w:val="0090156A"/>
    <w:rsid w:val="0090206C"/>
    <w:rsid w:val="009020E8"/>
    <w:rsid w:val="009031AA"/>
    <w:rsid w:val="00903A8E"/>
    <w:rsid w:val="009050BE"/>
    <w:rsid w:val="00905E52"/>
    <w:rsid w:val="009066B9"/>
    <w:rsid w:val="009072A8"/>
    <w:rsid w:val="00910DDB"/>
    <w:rsid w:val="00911D3F"/>
    <w:rsid w:val="009132E7"/>
    <w:rsid w:val="00913440"/>
    <w:rsid w:val="009139FB"/>
    <w:rsid w:val="009143B4"/>
    <w:rsid w:val="00914695"/>
    <w:rsid w:val="00914987"/>
    <w:rsid w:val="0091642B"/>
    <w:rsid w:val="009166BC"/>
    <w:rsid w:val="0091683D"/>
    <w:rsid w:val="00916849"/>
    <w:rsid w:val="00920893"/>
    <w:rsid w:val="00921378"/>
    <w:rsid w:val="0092193A"/>
    <w:rsid w:val="00921D03"/>
    <w:rsid w:val="00922FEA"/>
    <w:rsid w:val="009240FB"/>
    <w:rsid w:val="00924578"/>
    <w:rsid w:val="0092515E"/>
    <w:rsid w:val="00925F06"/>
    <w:rsid w:val="009262BE"/>
    <w:rsid w:val="00926591"/>
    <w:rsid w:val="0092676F"/>
    <w:rsid w:val="00927159"/>
    <w:rsid w:val="00927AA9"/>
    <w:rsid w:val="00927D1C"/>
    <w:rsid w:val="00930109"/>
    <w:rsid w:val="009301DF"/>
    <w:rsid w:val="0093048E"/>
    <w:rsid w:val="00930901"/>
    <w:rsid w:val="00930AD4"/>
    <w:rsid w:val="00930D4A"/>
    <w:rsid w:val="00930D6B"/>
    <w:rsid w:val="0093144E"/>
    <w:rsid w:val="00931929"/>
    <w:rsid w:val="00931D0D"/>
    <w:rsid w:val="0093204B"/>
    <w:rsid w:val="009320A9"/>
    <w:rsid w:val="0093253F"/>
    <w:rsid w:val="009326ED"/>
    <w:rsid w:val="00933BB2"/>
    <w:rsid w:val="00934831"/>
    <w:rsid w:val="00934B71"/>
    <w:rsid w:val="00934BB1"/>
    <w:rsid w:val="00934E86"/>
    <w:rsid w:val="0093540B"/>
    <w:rsid w:val="009355D3"/>
    <w:rsid w:val="009356A3"/>
    <w:rsid w:val="00935CBF"/>
    <w:rsid w:val="00936D20"/>
    <w:rsid w:val="00937D02"/>
    <w:rsid w:val="00937E76"/>
    <w:rsid w:val="00940475"/>
    <w:rsid w:val="00941140"/>
    <w:rsid w:val="00941315"/>
    <w:rsid w:val="00941E4F"/>
    <w:rsid w:val="00941F77"/>
    <w:rsid w:val="00942235"/>
    <w:rsid w:val="00942279"/>
    <w:rsid w:val="00943B51"/>
    <w:rsid w:val="00944B64"/>
    <w:rsid w:val="00944E25"/>
    <w:rsid w:val="0094527D"/>
    <w:rsid w:val="00947A44"/>
    <w:rsid w:val="00950703"/>
    <w:rsid w:val="00951ED9"/>
    <w:rsid w:val="00951FCF"/>
    <w:rsid w:val="00952AF2"/>
    <w:rsid w:val="00952D91"/>
    <w:rsid w:val="009533C6"/>
    <w:rsid w:val="00954314"/>
    <w:rsid w:val="009549E4"/>
    <w:rsid w:val="00954E86"/>
    <w:rsid w:val="0095547A"/>
    <w:rsid w:val="009555E2"/>
    <w:rsid w:val="00955B03"/>
    <w:rsid w:val="00956E28"/>
    <w:rsid w:val="00957037"/>
    <w:rsid w:val="00960560"/>
    <w:rsid w:val="0096089A"/>
    <w:rsid w:val="00960E56"/>
    <w:rsid w:val="00961022"/>
    <w:rsid w:val="00961185"/>
    <w:rsid w:val="00961A93"/>
    <w:rsid w:val="00961D80"/>
    <w:rsid w:val="00962B7A"/>
    <w:rsid w:val="00962B99"/>
    <w:rsid w:val="00962E78"/>
    <w:rsid w:val="00963724"/>
    <w:rsid w:val="00963834"/>
    <w:rsid w:val="00963A3E"/>
    <w:rsid w:val="0096495C"/>
    <w:rsid w:val="00964E5D"/>
    <w:rsid w:val="009653CE"/>
    <w:rsid w:val="0096574E"/>
    <w:rsid w:val="00965BC4"/>
    <w:rsid w:val="009678AC"/>
    <w:rsid w:val="00967AD0"/>
    <w:rsid w:val="0097050B"/>
    <w:rsid w:val="0097052B"/>
    <w:rsid w:val="00972A01"/>
    <w:rsid w:val="0097411A"/>
    <w:rsid w:val="0097428A"/>
    <w:rsid w:val="00974825"/>
    <w:rsid w:val="00974D08"/>
    <w:rsid w:val="009754CA"/>
    <w:rsid w:val="00975708"/>
    <w:rsid w:val="00975EB9"/>
    <w:rsid w:val="009760EC"/>
    <w:rsid w:val="009769F9"/>
    <w:rsid w:val="00977715"/>
    <w:rsid w:val="00980617"/>
    <w:rsid w:val="00980B7E"/>
    <w:rsid w:val="00982AC6"/>
    <w:rsid w:val="00982B08"/>
    <w:rsid w:val="00982C45"/>
    <w:rsid w:val="00983762"/>
    <w:rsid w:val="00983EE2"/>
    <w:rsid w:val="0098487A"/>
    <w:rsid w:val="0098494A"/>
    <w:rsid w:val="009856A3"/>
    <w:rsid w:val="00986BB4"/>
    <w:rsid w:val="00987103"/>
    <w:rsid w:val="009903C1"/>
    <w:rsid w:val="00990745"/>
    <w:rsid w:val="009914FE"/>
    <w:rsid w:val="00991753"/>
    <w:rsid w:val="00991B08"/>
    <w:rsid w:val="00991D13"/>
    <w:rsid w:val="009927D8"/>
    <w:rsid w:val="00992D5E"/>
    <w:rsid w:val="009932D8"/>
    <w:rsid w:val="009934E0"/>
    <w:rsid w:val="0099371E"/>
    <w:rsid w:val="00993761"/>
    <w:rsid w:val="00993ED5"/>
    <w:rsid w:val="009940BF"/>
    <w:rsid w:val="00994894"/>
    <w:rsid w:val="009951B9"/>
    <w:rsid w:val="00995281"/>
    <w:rsid w:val="00996154"/>
    <w:rsid w:val="00996678"/>
    <w:rsid w:val="00996BF5"/>
    <w:rsid w:val="009974C8"/>
    <w:rsid w:val="00997BDF"/>
    <w:rsid w:val="00997E6F"/>
    <w:rsid w:val="00997EB2"/>
    <w:rsid w:val="009A0291"/>
    <w:rsid w:val="009A0943"/>
    <w:rsid w:val="009A09DB"/>
    <w:rsid w:val="009A1697"/>
    <w:rsid w:val="009A21AC"/>
    <w:rsid w:val="009A31B9"/>
    <w:rsid w:val="009A4192"/>
    <w:rsid w:val="009A453D"/>
    <w:rsid w:val="009A5D38"/>
    <w:rsid w:val="009A5E05"/>
    <w:rsid w:val="009A618A"/>
    <w:rsid w:val="009A6AF9"/>
    <w:rsid w:val="009A7066"/>
    <w:rsid w:val="009A7A57"/>
    <w:rsid w:val="009B1E76"/>
    <w:rsid w:val="009B30C1"/>
    <w:rsid w:val="009B31EE"/>
    <w:rsid w:val="009B32D5"/>
    <w:rsid w:val="009B369E"/>
    <w:rsid w:val="009B4A68"/>
    <w:rsid w:val="009B62CD"/>
    <w:rsid w:val="009B64FC"/>
    <w:rsid w:val="009B65B6"/>
    <w:rsid w:val="009B78B8"/>
    <w:rsid w:val="009C0076"/>
    <w:rsid w:val="009C04A2"/>
    <w:rsid w:val="009C0607"/>
    <w:rsid w:val="009C0760"/>
    <w:rsid w:val="009C08B0"/>
    <w:rsid w:val="009C0912"/>
    <w:rsid w:val="009C0C14"/>
    <w:rsid w:val="009C0CA8"/>
    <w:rsid w:val="009C2594"/>
    <w:rsid w:val="009C3B06"/>
    <w:rsid w:val="009C3E37"/>
    <w:rsid w:val="009C4ADF"/>
    <w:rsid w:val="009C54A8"/>
    <w:rsid w:val="009C5C7F"/>
    <w:rsid w:val="009C62A2"/>
    <w:rsid w:val="009C6329"/>
    <w:rsid w:val="009C6636"/>
    <w:rsid w:val="009C78FB"/>
    <w:rsid w:val="009D00F3"/>
    <w:rsid w:val="009D045E"/>
    <w:rsid w:val="009D0DF6"/>
    <w:rsid w:val="009D0F3F"/>
    <w:rsid w:val="009D1435"/>
    <w:rsid w:val="009D2044"/>
    <w:rsid w:val="009D27FC"/>
    <w:rsid w:val="009D2A6E"/>
    <w:rsid w:val="009D2C0D"/>
    <w:rsid w:val="009D42C9"/>
    <w:rsid w:val="009D438A"/>
    <w:rsid w:val="009D4A80"/>
    <w:rsid w:val="009D5F0D"/>
    <w:rsid w:val="009D6028"/>
    <w:rsid w:val="009D61E7"/>
    <w:rsid w:val="009D65D6"/>
    <w:rsid w:val="009D6817"/>
    <w:rsid w:val="009D7196"/>
    <w:rsid w:val="009D7ED2"/>
    <w:rsid w:val="009E0740"/>
    <w:rsid w:val="009E0975"/>
    <w:rsid w:val="009E1199"/>
    <w:rsid w:val="009E251D"/>
    <w:rsid w:val="009E2BFF"/>
    <w:rsid w:val="009E2FF0"/>
    <w:rsid w:val="009E3A65"/>
    <w:rsid w:val="009E5CAA"/>
    <w:rsid w:val="009E5CEC"/>
    <w:rsid w:val="009E5E62"/>
    <w:rsid w:val="009E7940"/>
    <w:rsid w:val="009F01AC"/>
    <w:rsid w:val="009F1092"/>
    <w:rsid w:val="009F15E6"/>
    <w:rsid w:val="009F1D1B"/>
    <w:rsid w:val="009F2924"/>
    <w:rsid w:val="009F314B"/>
    <w:rsid w:val="009F473A"/>
    <w:rsid w:val="009F4804"/>
    <w:rsid w:val="009F4882"/>
    <w:rsid w:val="009F5246"/>
    <w:rsid w:val="009F5271"/>
    <w:rsid w:val="009F59C1"/>
    <w:rsid w:val="009F62B0"/>
    <w:rsid w:val="009F6334"/>
    <w:rsid w:val="009F6977"/>
    <w:rsid w:val="009F6CC3"/>
    <w:rsid w:val="009F71CC"/>
    <w:rsid w:val="009F7616"/>
    <w:rsid w:val="00A0020B"/>
    <w:rsid w:val="00A005C3"/>
    <w:rsid w:val="00A00C80"/>
    <w:rsid w:val="00A01A8C"/>
    <w:rsid w:val="00A01DFA"/>
    <w:rsid w:val="00A028B2"/>
    <w:rsid w:val="00A02E4E"/>
    <w:rsid w:val="00A030EA"/>
    <w:rsid w:val="00A03251"/>
    <w:rsid w:val="00A03443"/>
    <w:rsid w:val="00A03948"/>
    <w:rsid w:val="00A05064"/>
    <w:rsid w:val="00A06B07"/>
    <w:rsid w:val="00A06C18"/>
    <w:rsid w:val="00A06FD2"/>
    <w:rsid w:val="00A07EF9"/>
    <w:rsid w:val="00A10CB0"/>
    <w:rsid w:val="00A114AF"/>
    <w:rsid w:val="00A114B4"/>
    <w:rsid w:val="00A11B38"/>
    <w:rsid w:val="00A135C1"/>
    <w:rsid w:val="00A16154"/>
    <w:rsid w:val="00A16314"/>
    <w:rsid w:val="00A179E9"/>
    <w:rsid w:val="00A17EC6"/>
    <w:rsid w:val="00A201F5"/>
    <w:rsid w:val="00A21AFF"/>
    <w:rsid w:val="00A21B6A"/>
    <w:rsid w:val="00A21C88"/>
    <w:rsid w:val="00A23637"/>
    <w:rsid w:val="00A23896"/>
    <w:rsid w:val="00A238EB"/>
    <w:rsid w:val="00A23AE7"/>
    <w:rsid w:val="00A24585"/>
    <w:rsid w:val="00A2462E"/>
    <w:rsid w:val="00A2541D"/>
    <w:rsid w:val="00A26AEE"/>
    <w:rsid w:val="00A30246"/>
    <w:rsid w:val="00A310B0"/>
    <w:rsid w:val="00A3139C"/>
    <w:rsid w:val="00A318A6"/>
    <w:rsid w:val="00A3250B"/>
    <w:rsid w:val="00A3255A"/>
    <w:rsid w:val="00A32659"/>
    <w:rsid w:val="00A3331B"/>
    <w:rsid w:val="00A33409"/>
    <w:rsid w:val="00A350B3"/>
    <w:rsid w:val="00A3564A"/>
    <w:rsid w:val="00A3571E"/>
    <w:rsid w:val="00A37301"/>
    <w:rsid w:val="00A40CE3"/>
    <w:rsid w:val="00A4186B"/>
    <w:rsid w:val="00A42FBD"/>
    <w:rsid w:val="00A435CE"/>
    <w:rsid w:val="00A439B4"/>
    <w:rsid w:val="00A43C02"/>
    <w:rsid w:val="00A43CCC"/>
    <w:rsid w:val="00A45109"/>
    <w:rsid w:val="00A45EA5"/>
    <w:rsid w:val="00A46279"/>
    <w:rsid w:val="00A474D8"/>
    <w:rsid w:val="00A47E1D"/>
    <w:rsid w:val="00A47F9C"/>
    <w:rsid w:val="00A47FC6"/>
    <w:rsid w:val="00A5009F"/>
    <w:rsid w:val="00A502B5"/>
    <w:rsid w:val="00A50AF3"/>
    <w:rsid w:val="00A5120E"/>
    <w:rsid w:val="00A517B6"/>
    <w:rsid w:val="00A52FD4"/>
    <w:rsid w:val="00A534AB"/>
    <w:rsid w:val="00A53584"/>
    <w:rsid w:val="00A53C1E"/>
    <w:rsid w:val="00A5417F"/>
    <w:rsid w:val="00A556D8"/>
    <w:rsid w:val="00A5622C"/>
    <w:rsid w:val="00A60959"/>
    <w:rsid w:val="00A60A01"/>
    <w:rsid w:val="00A61577"/>
    <w:rsid w:val="00A61A07"/>
    <w:rsid w:val="00A627D5"/>
    <w:rsid w:val="00A62A99"/>
    <w:rsid w:val="00A62FE2"/>
    <w:rsid w:val="00A64649"/>
    <w:rsid w:val="00A64A4A"/>
    <w:rsid w:val="00A64A9F"/>
    <w:rsid w:val="00A64D21"/>
    <w:rsid w:val="00A6621B"/>
    <w:rsid w:val="00A66C29"/>
    <w:rsid w:val="00A66D44"/>
    <w:rsid w:val="00A6766E"/>
    <w:rsid w:val="00A67831"/>
    <w:rsid w:val="00A67B86"/>
    <w:rsid w:val="00A67D96"/>
    <w:rsid w:val="00A7004E"/>
    <w:rsid w:val="00A700FC"/>
    <w:rsid w:val="00A7061A"/>
    <w:rsid w:val="00A70CCF"/>
    <w:rsid w:val="00A7152A"/>
    <w:rsid w:val="00A732CA"/>
    <w:rsid w:val="00A73ABD"/>
    <w:rsid w:val="00A73C81"/>
    <w:rsid w:val="00A742E2"/>
    <w:rsid w:val="00A746F0"/>
    <w:rsid w:val="00A74E1E"/>
    <w:rsid w:val="00A75340"/>
    <w:rsid w:val="00A769C4"/>
    <w:rsid w:val="00A76A19"/>
    <w:rsid w:val="00A77F5E"/>
    <w:rsid w:val="00A8001A"/>
    <w:rsid w:val="00A800A4"/>
    <w:rsid w:val="00A80DD8"/>
    <w:rsid w:val="00A80FD4"/>
    <w:rsid w:val="00A81140"/>
    <w:rsid w:val="00A8328A"/>
    <w:rsid w:val="00A83BAF"/>
    <w:rsid w:val="00A84686"/>
    <w:rsid w:val="00A84C42"/>
    <w:rsid w:val="00A85636"/>
    <w:rsid w:val="00A85E67"/>
    <w:rsid w:val="00A86B2A"/>
    <w:rsid w:val="00A87537"/>
    <w:rsid w:val="00A90814"/>
    <w:rsid w:val="00A90942"/>
    <w:rsid w:val="00A92491"/>
    <w:rsid w:val="00A930F0"/>
    <w:rsid w:val="00A93563"/>
    <w:rsid w:val="00A93616"/>
    <w:rsid w:val="00A93CEE"/>
    <w:rsid w:val="00A942F5"/>
    <w:rsid w:val="00A94529"/>
    <w:rsid w:val="00A95BF0"/>
    <w:rsid w:val="00A95D46"/>
    <w:rsid w:val="00A96145"/>
    <w:rsid w:val="00A9620F"/>
    <w:rsid w:val="00A966B7"/>
    <w:rsid w:val="00A96F28"/>
    <w:rsid w:val="00AA25F5"/>
    <w:rsid w:val="00AA326A"/>
    <w:rsid w:val="00AA4991"/>
    <w:rsid w:val="00AA4B36"/>
    <w:rsid w:val="00AA5641"/>
    <w:rsid w:val="00AA59CD"/>
    <w:rsid w:val="00AA605C"/>
    <w:rsid w:val="00AA697B"/>
    <w:rsid w:val="00AA69BE"/>
    <w:rsid w:val="00AA7088"/>
    <w:rsid w:val="00AA759D"/>
    <w:rsid w:val="00AA76DE"/>
    <w:rsid w:val="00AA7E8B"/>
    <w:rsid w:val="00AB140D"/>
    <w:rsid w:val="00AB2263"/>
    <w:rsid w:val="00AB2291"/>
    <w:rsid w:val="00AB3032"/>
    <w:rsid w:val="00AB32BF"/>
    <w:rsid w:val="00AB5545"/>
    <w:rsid w:val="00AB5BE7"/>
    <w:rsid w:val="00AB6165"/>
    <w:rsid w:val="00AC02C7"/>
    <w:rsid w:val="00AC03F9"/>
    <w:rsid w:val="00AC0AEE"/>
    <w:rsid w:val="00AC0BFE"/>
    <w:rsid w:val="00AC1EF9"/>
    <w:rsid w:val="00AC39D4"/>
    <w:rsid w:val="00AC404E"/>
    <w:rsid w:val="00AC459E"/>
    <w:rsid w:val="00AC4605"/>
    <w:rsid w:val="00AC486A"/>
    <w:rsid w:val="00AC4A9E"/>
    <w:rsid w:val="00AC5283"/>
    <w:rsid w:val="00AC537E"/>
    <w:rsid w:val="00AC5579"/>
    <w:rsid w:val="00AC6C93"/>
    <w:rsid w:val="00AC6CAD"/>
    <w:rsid w:val="00AC7315"/>
    <w:rsid w:val="00AC7345"/>
    <w:rsid w:val="00AC79B4"/>
    <w:rsid w:val="00AC7BC6"/>
    <w:rsid w:val="00AD0481"/>
    <w:rsid w:val="00AD10C7"/>
    <w:rsid w:val="00AD129B"/>
    <w:rsid w:val="00AD2010"/>
    <w:rsid w:val="00AD22C3"/>
    <w:rsid w:val="00AD268E"/>
    <w:rsid w:val="00AD38D6"/>
    <w:rsid w:val="00AD5145"/>
    <w:rsid w:val="00AD5383"/>
    <w:rsid w:val="00AD56DC"/>
    <w:rsid w:val="00AD77C4"/>
    <w:rsid w:val="00AE00D1"/>
    <w:rsid w:val="00AE0A24"/>
    <w:rsid w:val="00AE164B"/>
    <w:rsid w:val="00AE23C0"/>
    <w:rsid w:val="00AE2513"/>
    <w:rsid w:val="00AE3A3A"/>
    <w:rsid w:val="00AE3E6A"/>
    <w:rsid w:val="00AE4D95"/>
    <w:rsid w:val="00AE4EEC"/>
    <w:rsid w:val="00AE5652"/>
    <w:rsid w:val="00AE7149"/>
    <w:rsid w:val="00AF007E"/>
    <w:rsid w:val="00AF1165"/>
    <w:rsid w:val="00AF1259"/>
    <w:rsid w:val="00AF1273"/>
    <w:rsid w:val="00AF14E4"/>
    <w:rsid w:val="00AF24D4"/>
    <w:rsid w:val="00AF2853"/>
    <w:rsid w:val="00AF2BD0"/>
    <w:rsid w:val="00AF4F7D"/>
    <w:rsid w:val="00AF67A4"/>
    <w:rsid w:val="00AF729E"/>
    <w:rsid w:val="00B00A3B"/>
    <w:rsid w:val="00B01679"/>
    <w:rsid w:val="00B019A8"/>
    <w:rsid w:val="00B01E0E"/>
    <w:rsid w:val="00B02E07"/>
    <w:rsid w:val="00B03859"/>
    <w:rsid w:val="00B03881"/>
    <w:rsid w:val="00B05776"/>
    <w:rsid w:val="00B05E70"/>
    <w:rsid w:val="00B05E73"/>
    <w:rsid w:val="00B06F4F"/>
    <w:rsid w:val="00B072C6"/>
    <w:rsid w:val="00B074D3"/>
    <w:rsid w:val="00B07B4A"/>
    <w:rsid w:val="00B1050F"/>
    <w:rsid w:val="00B108CA"/>
    <w:rsid w:val="00B10B62"/>
    <w:rsid w:val="00B112F2"/>
    <w:rsid w:val="00B11DDB"/>
    <w:rsid w:val="00B12D15"/>
    <w:rsid w:val="00B137F2"/>
    <w:rsid w:val="00B1386B"/>
    <w:rsid w:val="00B1434A"/>
    <w:rsid w:val="00B1520B"/>
    <w:rsid w:val="00B15E6D"/>
    <w:rsid w:val="00B178AD"/>
    <w:rsid w:val="00B21252"/>
    <w:rsid w:val="00B215CB"/>
    <w:rsid w:val="00B21DCC"/>
    <w:rsid w:val="00B22733"/>
    <w:rsid w:val="00B22F24"/>
    <w:rsid w:val="00B242A7"/>
    <w:rsid w:val="00B242D6"/>
    <w:rsid w:val="00B24896"/>
    <w:rsid w:val="00B24FE3"/>
    <w:rsid w:val="00B25556"/>
    <w:rsid w:val="00B262D3"/>
    <w:rsid w:val="00B268B0"/>
    <w:rsid w:val="00B269E3"/>
    <w:rsid w:val="00B274E3"/>
    <w:rsid w:val="00B30207"/>
    <w:rsid w:val="00B3059E"/>
    <w:rsid w:val="00B305FD"/>
    <w:rsid w:val="00B306E6"/>
    <w:rsid w:val="00B30F23"/>
    <w:rsid w:val="00B31658"/>
    <w:rsid w:val="00B31846"/>
    <w:rsid w:val="00B337C1"/>
    <w:rsid w:val="00B34EC9"/>
    <w:rsid w:val="00B35BCB"/>
    <w:rsid w:val="00B365A7"/>
    <w:rsid w:val="00B366B2"/>
    <w:rsid w:val="00B36A20"/>
    <w:rsid w:val="00B36F53"/>
    <w:rsid w:val="00B37032"/>
    <w:rsid w:val="00B37299"/>
    <w:rsid w:val="00B37942"/>
    <w:rsid w:val="00B40189"/>
    <w:rsid w:val="00B40655"/>
    <w:rsid w:val="00B40921"/>
    <w:rsid w:val="00B41F34"/>
    <w:rsid w:val="00B41FB3"/>
    <w:rsid w:val="00B42BD8"/>
    <w:rsid w:val="00B42CEC"/>
    <w:rsid w:val="00B43167"/>
    <w:rsid w:val="00B435B5"/>
    <w:rsid w:val="00B43A7D"/>
    <w:rsid w:val="00B43FA4"/>
    <w:rsid w:val="00B448C7"/>
    <w:rsid w:val="00B45BD6"/>
    <w:rsid w:val="00B45BD9"/>
    <w:rsid w:val="00B47FE3"/>
    <w:rsid w:val="00B5031D"/>
    <w:rsid w:val="00B50AD4"/>
    <w:rsid w:val="00B50BD5"/>
    <w:rsid w:val="00B50DA9"/>
    <w:rsid w:val="00B5180B"/>
    <w:rsid w:val="00B52A93"/>
    <w:rsid w:val="00B52D5C"/>
    <w:rsid w:val="00B53C2D"/>
    <w:rsid w:val="00B548D7"/>
    <w:rsid w:val="00B55501"/>
    <w:rsid w:val="00B5589C"/>
    <w:rsid w:val="00B56CAB"/>
    <w:rsid w:val="00B57112"/>
    <w:rsid w:val="00B60A3B"/>
    <w:rsid w:val="00B616AA"/>
    <w:rsid w:val="00B618FF"/>
    <w:rsid w:val="00B6296C"/>
    <w:rsid w:val="00B62C3D"/>
    <w:rsid w:val="00B62D85"/>
    <w:rsid w:val="00B62F00"/>
    <w:rsid w:val="00B6341D"/>
    <w:rsid w:val="00B63B14"/>
    <w:rsid w:val="00B63EE5"/>
    <w:rsid w:val="00B65000"/>
    <w:rsid w:val="00B6505A"/>
    <w:rsid w:val="00B659A4"/>
    <w:rsid w:val="00B65BF6"/>
    <w:rsid w:val="00B662D7"/>
    <w:rsid w:val="00B66389"/>
    <w:rsid w:val="00B666B4"/>
    <w:rsid w:val="00B673C9"/>
    <w:rsid w:val="00B673DA"/>
    <w:rsid w:val="00B67BCA"/>
    <w:rsid w:val="00B701A2"/>
    <w:rsid w:val="00B70A74"/>
    <w:rsid w:val="00B7165B"/>
    <w:rsid w:val="00B71AA6"/>
    <w:rsid w:val="00B7287C"/>
    <w:rsid w:val="00B73C04"/>
    <w:rsid w:val="00B73D15"/>
    <w:rsid w:val="00B744F7"/>
    <w:rsid w:val="00B74F4C"/>
    <w:rsid w:val="00B75730"/>
    <w:rsid w:val="00B75C78"/>
    <w:rsid w:val="00B76AC6"/>
    <w:rsid w:val="00B7706D"/>
    <w:rsid w:val="00B77A80"/>
    <w:rsid w:val="00B80068"/>
    <w:rsid w:val="00B8085F"/>
    <w:rsid w:val="00B81F75"/>
    <w:rsid w:val="00B82332"/>
    <w:rsid w:val="00B82380"/>
    <w:rsid w:val="00B829FB"/>
    <w:rsid w:val="00B83455"/>
    <w:rsid w:val="00B83890"/>
    <w:rsid w:val="00B83FAE"/>
    <w:rsid w:val="00B83FF1"/>
    <w:rsid w:val="00B84C84"/>
    <w:rsid w:val="00B84EBB"/>
    <w:rsid w:val="00B85387"/>
    <w:rsid w:val="00B85B21"/>
    <w:rsid w:val="00B85C0E"/>
    <w:rsid w:val="00B85C7C"/>
    <w:rsid w:val="00B86479"/>
    <w:rsid w:val="00B868EC"/>
    <w:rsid w:val="00B873A8"/>
    <w:rsid w:val="00B90EC1"/>
    <w:rsid w:val="00B91AF5"/>
    <w:rsid w:val="00B91E66"/>
    <w:rsid w:val="00B91E87"/>
    <w:rsid w:val="00B9271F"/>
    <w:rsid w:val="00B92BBB"/>
    <w:rsid w:val="00B92CBA"/>
    <w:rsid w:val="00B933BA"/>
    <w:rsid w:val="00B937FB"/>
    <w:rsid w:val="00B94C94"/>
    <w:rsid w:val="00B95C8C"/>
    <w:rsid w:val="00B9647E"/>
    <w:rsid w:val="00B9768C"/>
    <w:rsid w:val="00B97EB4"/>
    <w:rsid w:val="00B97F79"/>
    <w:rsid w:val="00BA0739"/>
    <w:rsid w:val="00BA1001"/>
    <w:rsid w:val="00BA122D"/>
    <w:rsid w:val="00BA1DD4"/>
    <w:rsid w:val="00BA1EF4"/>
    <w:rsid w:val="00BA2771"/>
    <w:rsid w:val="00BA28EC"/>
    <w:rsid w:val="00BA2CDE"/>
    <w:rsid w:val="00BA3521"/>
    <w:rsid w:val="00BA385F"/>
    <w:rsid w:val="00BA3D1E"/>
    <w:rsid w:val="00BA5008"/>
    <w:rsid w:val="00BA5058"/>
    <w:rsid w:val="00BA64DE"/>
    <w:rsid w:val="00BA6B38"/>
    <w:rsid w:val="00BB0F6A"/>
    <w:rsid w:val="00BB1A3D"/>
    <w:rsid w:val="00BB1E1F"/>
    <w:rsid w:val="00BB2539"/>
    <w:rsid w:val="00BB26DC"/>
    <w:rsid w:val="00BB36C1"/>
    <w:rsid w:val="00BB3AE1"/>
    <w:rsid w:val="00BB466F"/>
    <w:rsid w:val="00BB5513"/>
    <w:rsid w:val="00BB60E4"/>
    <w:rsid w:val="00BB659D"/>
    <w:rsid w:val="00BB78EE"/>
    <w:rsid w:val="00BB79C7"/>
    <w:rsid w:val="00BB7B75"/>
    <w:rsid w:val="00BC06B1"/>
    <w:rsid w:val="00BC07B5"/>
    <w:rsid w:val="00BC08BD"/>
    <w:rsid w:val="00BC0F8D"/>
    <w:rsid w:val="00BC11BB"/>
    <w:rsid w:val="00BC18D4"/>
    <w:rsid w:val="00BC1B4B"/>
    <w:rsid w:val="00BC2C39"/>
    <w:rsid w:val="00BC30BD"/>
    <w:rsid w:val="00BC39D9"/>
    <w:rsid w:val="00BC3A7F"/>
    <w:rsid w:val="00BC3D6A"/>
    <w:rsid w:val="00BC4597"/>
    <w:rsid w:val="00BC470A"/>
    <w:rsid w:val="00BC4D41"/>
    <w:rsid w:val="00BC59DC"/>
    <w:rsid w:val="00BC60E0"/>
    <w:rsid w:val="00BC6A55"/>
    <w:rsid w:val="00BC770B"/>
    <w:rsid w:val="00BD2189"/>
    <w:rsid w:val="00BD22D6"/>
    <w:rsid w:val="00BD246C"/>
    <w:rsid w:val="00BD48BB"/>
    <w:rsid w:val="00BD4F74"/>
    <w:rsid w:val="00BD57FA"/>
    <w:rsid w:val="00BD58D9"/>
    <w:rsid w:val="00BD59B0"/>
    <w:rsid w:val="00BD6183"/>
    <w:rsid w:val="00BD6BAE"/>
    <w:rsid w:val="00BD6F3B"/>
    <w:rsid w:val="00BD7483"/>
    <w:rsid w:val="00BE01A4"/>
    <w:rsid w:val="00BE0AED"/>
    <w:rsid w:val="00BE0C3C"/>
    <w:rsid w:val="00BE199F"/>
    <w:rsid w:val="00BE2055"/>
    <w:rsid w:val="00BE251C"/>
    <w:rsid w:val="00BE4672"/>
    <w:rsid w:val="00BE46FC"/>
    <w:rsid w:val="00BE4B35"/>
    <w:rsid w:val="00BE5693"/>
    <w:rsid w:val="00BE5A67"/>
    <w:rsid w:val="00BE5B82"/>
    <w:rsid w:val="00BE6418"/>
    <w:rsid w:val="00BE6815"/>
    <w:rsid w:val="00BF2110"/>
    <w:rsid w:val="00BF2A81"/>
    <w:rsid w:val="00BF3144"/>
    <w:rsid w:val="00BF4D43"/>
    <w:rsid w:val="00BF4D96"/>
    <w:rsid w:val="00BF52C1"/>
    <w:rsid w:val="00BF659B"/>
    <w:rsid w:val="00BF7493"/>
    <w:rsid w:val="00BF7ABD"/>
    <w:rsid w:val="00C00DD9"/>
    <w:rsid w:val="00C01963"/>
    <w:rsid w:val="00C01C3D"/>
    <w:rsid w:val="00C01C91"/>
    <w:rsid w:val="00C02F18"/>
    <w:rsid w:val="00C03111"/>
    <w:rsid w:val="00C03122"/>
    <w:rsid w:val="00C0655E"/>
    <w:rsid w:val="00C06E55"/>
    <w:rsid w:val="00C06FC6"/>
    <w:rsid w:val="00C072DB"/>
    <w:rsid w:val="00C07A96"/>
    <w:rsid w:val="00C10204"/>
    <w:rsid w:val="00C10EDB"/>
    <w:rsid w:val="00C11E80"/>
    <w:rsid w:val="00C12085"/>
    <w:rsid w:val="00C12CB1"/>
    <w:rsid w:val="00C13458"/>
    <w:rsid w:val="00C137DF"/>
    <w:rsid w:val="00C13FBD"/>
    <w:rsid w:val="00C14515"/>
    <w:rsid w:val="00C147DD"/>
    <w:rsid w:val="00C14933"/>
    <w:rsid w:val="00C152AC"/>
    <w:rsid w:val="00C1589A"/>
    <w:rsid w:val="00C15F11"/>
    <w:rsid w:val="00C15FFA"/>
    <w:rsid w:val="00C1696F"/>
    <w:rsid w:val="00C1782F"/>
    <w:rsid w:val="00C20078"/>
    <w:rsid w:val="00C20365"/>
    <w:rsid w:val="00C217AA"/>
    <w:rsid w:val="00C21EAE"/>
    <w:rsid w:val="00C222C7"/>
    <w:rsid w:val="00C224F8"/>
    <w:rsid w:val="00C23151"/>
    <w:rsid w:val="00C248FD"/>
    <w:rsid w:val="00C25A57"/>
    <w:rsid w:val="00C25B32"/>
    <w:rsid w:val="00C25D63"/>
    <w:rsid w:val="00C2674B"/>
    <w:rsid w:val="00C268CC"/>
    <w:rsid w:val="00C27D01"/>
    <w:rsid w:val="00C30087"/>
    <w:rsid w:val="00C302AF"/>
    <w:rsid w:val="00C303F7"/>
    <w:rsid w:val="00C30F2E"/>
    <w:rsid w:val="00C311CC"/>
    <w:rsid w:val="00C31CA5"/>
    <w:rsid w:val="00C32EC5"/>
    <w:rsid w:val="00C33008"/>
    <w:rsid w:val="00C33027"/>
    <w:rsid w:val="00C33238"/>
    <w:rsid w:val="00C3336A"/>
    <w:rsid w:val="00C337B9"/>
    <w:rsid w:val="00C33EC3"/>
    <w:rsid w:val="00C33F75"/>
    <w:rsid w:val="00C3414F"/>
    <w:rsid w:val="00C347EC"/>
    <w:rsid w:val="00C355CD"/>
    <w:rsid w:val="00C35B78"/>
    <w:rsid w:val="00C35E9D"/>
    <w:rsid w:val="00C36F39"/>
    <w:rsid w:val="00C371E5"/>
    <w:rsid w:val="00C37360"/>
    <w:rsid w:val="00C374C5"/>
    <w:rsid w:val="00C37BA7"/>
    <w:rsid w:val="00C37CA4"/>
    <w:rsid w:val="00C37D60"/>
    <w:rsid w:val="00C37E07"/>
    <w:rsid w:val="00C400FE"/>
    <w:rsid w:val="00C40228"/>
    <w:rsid w:val="00C40566"/>
    <w:rsid w:val="00C40F7F"/>
    <w:rsid w:val="00C42F91"/>
    <w:rsid w:val="00C434C9"/>
    <w:rsid w:val="00C43933"/>
    <w:rsid w:val="00C4498C"/>
    <w:rsid w:val="00C45158"/>
    <w:rsid w:val="00C4690D"/>
    <w:rsid w:val="00C46ABF"/>
    <w:rsid w:val="00C46CB8"/>
    <w:rsid w:val="00C5026D"/>
    <w:rsid w:val="00C50312"/>
    <w:rsid w:val="00C5054C"/>
    <w:rsid w:val="00C50608"/>
    <w:rsid w:val="00C51FDF"/>
    <w:rsid w:val="00C52588"/>
    <w:rsid w:val="00C5280B"/>
    <w:rsid w:val="00C52ED6"/>
    <w:rsid w:val="00C536F2"/>
    <w:rsid w:val="00C540AF"/>
    <w:rsid w:val="00C5458D"/>
    <w:rsid w:val="00C5491A"/>
    <w:rsid w:val="00C550A4"/>
    <w:rsid w:val="00C551E9"/>
    <w:rsid w:val="00C553A1"/>
    <w:rsid w:val="00C55966"/>
    <w:rsid w:val="00C55B65"/>
    <w:rsid w:val="00C565F1"/>
    <w:rsid w:val="00C56BCB"/>
    <w:rsid w:val="00C5702B"/>
    <w:rsid w:val="00C579F1"/>
    <w:rsid w:val="00C57DE3"/>
    <w:rsid w:val="00C60118"/>
    <w:rsid w:val="00C60268"/>
    <w:rsid w:val="00C637F7"/>
    <w:rsid w:val="00C63DDB"/>
    <w:rsid w:val="00C641A5"/>
    <w:rsid w:val="00C654D9"/>
    <w:rsid w:val="00C6695A"/>
    <w:rsid w:val="00C66A2B"/>
    <w:rsid w:val="00C66A96"/>
    <w:rsid w:val="00C66B65"/>
    <w:rsid w:val="00C6749F"/>
    <w:rsid w:val="00C70A80"/>
    <w:rsid w:val="00C710C2"/>
    <w:rsid w:val="00C713E4"/>
    <w:rsid w:val="00C7227B"/>
    <w:rsid w:val="00C722BB"/>
    <w:rsid w:val="00C72494"/>
    <w:rsid w:val="00C72E6C"/>
    <w:rsid w:val="00C72F27"/>
    <w:rsid w:val="00C730F7"/>
    <w:rsid w:val="00C73725"/>
    <w:rsid w:val="00C74955"/>
    <w:rsid w:val="00C75350"/>
    <w:rsid w:val="00C75585"/>
    <w:rsid w:val="00C75786"/>
    <w:rsid w:val="00C7596C"/>
    <w:rsid w:val="00C75C19"/>
    <w:rsid w:val="00C75E98"/>
    <w:rsid w:val="00C75F02"/>
    <w:rsid w:val="00C761C1"/>
    <w:rsid w:val="00C7676A"/>
    <w:rsid w:val="00C7745B"/>
    <w:rsid w:val="00C77596"/>
    <w:rsid w:val="00C77643"/>
    <w:rsid w:val="00C806E1"/>
    <w:rsid w:val="00C807EF"/>
    <w:rsid w:val="00C80C0D"/>
    <w:rsid w:val="00C80EF0"/>
    <w:rsid w:val="00C80F8C"/>
    <w:rsid w:val="00C81101"/>
    <w:rsid w:val="00C8152A"/>
    <w:rsid w:val="00C8158D"/>
    <w:rsid w:val="00C83603"/>
    <w:rsid w:val="00C8392F"/>
    <w:rsid w:val="00C83DDD"/>
    <w:rsid w:val="00C84522"/>
    <w:rsid w:val="00C848D9"/>
    <w:rsid w:val="00C84D6E"/>
    <w:rsid w:val="00C859F9"/>
    <w:rsid w:val="00C85C73"/>
    <w:rsid w:val="00C85FD2"/>
    <w:rsid w:val="00C86E7B"/>
    <w:rsid w:val="00C87029"/>
    <w:rsid w:val="00C876DB"/>
    <w:rsid w:val="00C90A04"/>
    <w:rsid w:val="00C90C03"/>
    <w:rsid w:val="00C90E84"/>
    <w:rsid w:val="00C91672"/>
    <w:rsid w:val="00C917B4"/>
    <w:rsid w:val="00C91FCD"/>
    <w:rsid w:val="00C92238"/>
    <w:rsid w:val="00C928D4"/>
    <w:rsid w:val="00C92E3C"/>
    <w:rsid w:val="00C930A5"/>
    <w:rsid w:val="00C93230"/>
    <w:rsid w:val="00C936B9"/>
    <w:rsid w:val="00C941A1"/>
    <w:rsid w:val="00C94421"/>
    <w:rsid w:val="00C95675"/>
    <w:rsid w:val="00C95B1C"/>
    <w:rsid w:val="00C95F8E"/>
    <w:rsid w:val="00C967AB"/>
    <w:rsid w:val="00C9714C"/>
    <w:rsid w:val="00C9784F"/>
    <w:rsid w:val="00CA1754"/>
    <w:rsid w:val="00CA1F37"/>
    <w:rsid w:val="00CA21A0"/>
    <w:rsid w:val="00CA31A8"/>
    <w:rsid w:val="00CA3425"/>
    <w:rsid w:val="00CA45AB"/>
    <w:rsid w:val="00CA4BD5"/>
    <w:rsid w:val="00CA5356"/>
    <w:rsid w:val="00CA5667"/>
    <w:rsid w:val="00CA58A7"/>
    <w:rsid w:val="00CA60E4"/>
    <w:rsid w:val="00CA7465"/>
    <w:rsid w:val="00CA7967"/>
    <w:rsid w:val="00CA7CFF"/>
    <w:rsid w:val="00CB032B"/>
    <w:rsid w:val="00CB0637"/>
    <w:rsid w:val="00CB06FE"/>
    <w:rsid w:val="00CB081F"/>
    <w:rsid w:val="00CB1E2A"/>
    <w:rsid w:val="00CB22E6"/>
    <w:rsid w:val="00CB240B"/>
    <w:rsid w:val="00CB2C33"/>
    <w:rsid w:val="00CB322B"/>
    <w:rsid w:val="00CB3391"/>
    <w:rsid w:val="00CB343F"/>
    <w:rsid w:val="00CB36BE"/>
    <w:rsid w:val="00CB6209"/>
    <w:rsid w:val="00CB70AF"/>
    <w:rsid w:val="00CB719A"/>
    <w:rsid w:val="00CB77F7"/>
    <w:rsid w:val="00CB7828"/>
    <w:rsid w:val="00CB7845"/>
    <w:rsid w:val="00CC07F4"/>
    <w:rsid w:val="00CC0844"/>
    <w:rsid w:val="00CC0CF0"/>
    <w:rsid w:val="00CC12D5"/>
    <w:rsid w:val="00CC16C7"/>
    <w:rsid w:val="00CC1C0F"/>
    <w:rsid w:val="00CC54F8"/>
    <w:rsid w:val="00CC5A44"/>
    <w:rsid w:val="00CC5AEE"/>
    <w:rsid w:val="00CC730D"/>
    <w:rsid w:val="00CC753D"/>
    <w:rsid w:val="00CC7704"/>
    <w:rsid w:val="00CD04A2"/>
    <w:rsid w:val="00CD04B7"/>
    <w:rsid w:val="00CD0EF8"/>
    <w:rsid w:val="00CD0F80"/>
    <w:rsid w:val="00CD123D"/>
    <w:rsid w:val="00CD15BD"/>
    <w:rsid w:val="00CD20FF"/>
    <w:rsid w:val="00CD289E"/>
    <w:rsid w:val="00CD3124"/>
    <w:rsid w:val="00CD32D3"/>
    <w:rsid w:val="00CD45B7"/>
    <w:rsid w:val="00CD515B"/>
    <w:rsid w:val="00CD68E5"/>
    <w:rsid w:val="00CD6CF9"/>
    <w:rsid w:val="00CD7355"/>
    <w:rsid w:val="00CD7977"/>
    <w:rsid w:val="00CE033B"/>
    <w:rsid w:val="00CE0843"/>
    <w:rsid w:val="00CE08E7"/>
    <w:rsid w:val="00CE19C8"/>
    <w:rsid w:val="00CE2BC5"/>
    <w:rsid w:val="00CE329F"/>
    <w:rsid w:val="00CE6CC4"/>
    <w:rsid w:val="00CE7A48"/>
    <w:rsid w:val="00CF0275"/>
    <w:rsid w:val="00CF0953"/>
    <w:rsid w:val="00CF1285"/>
    <w:rsid w:val="00CF25A8"/>
    <w:rsid w:val="00CF30E7"/>
    <w:rsid w:val="00CF34DB"/>
    <w:rsid w:val="00CF3763"/>
    <w:rsid w:val="00CF38C5"/>
    <w:rsid w:val="00CF3F05"/>
    <w:rsid w:val="00CF436A"/>
    <w:rsid w:val="00CF4770"/>
    <w:rsid w:val="00CF4864"/>
    <w:rsid w:val="00CF5C70"/>
    <w:rsid w:val="00CF6ECC"/>
    <w:rsid w:val="00CF7FF9"/>
    <w:rsid w:val="00D00662"/>
    <w:rsid w:val="00D00DEB"/>
    <w:rsid w:val="00D025D2"/>
    <w:rsid w:val="00D02C78"/>
    <w:rsid w:val="00D037E0"/>
    <w:rsid w:val="00D04592"/>
    <w:rsid w:val="00D04C02"/>
    <w:rsid w:val="00D05DAC"/>
    <w:rsid w:val="00D06012"/>
    <w:rsid w:val="00D0686F"/>
    <w:rsid w:val="00D068A2"/>
    <w:rsid w:val="00D06D17"/>
    <w:rsid w:val="00D07139"/>
    <w:rsid w:val="00D07BF5"/>
    <w:rsid w:val="00D10ACF"/>
    <w:rsid w:val="00D11388"/>
    <w:rsid w:val="00D11730"/>
    <w:rsid w:val="00D11BA3"/>
    <w:rsid w:val="00D12181"/>
    <w:rsid w:val="00D12AAE"/>
    <w:rsid w:val="00D1339D"/>
    <w:rsid w:val="00D134E8"/>
    <w:rsid w:val="00D13FF2"/>
    <w:rsid w:val="00D15979"/>
    <w:rsid w:val="00D16212"/>
    <w:rsid w:val="00D170A7"/>
    <w:rsid w:val="00D170AD"/>
    <w:rsid w:val="00D172EE"/>
    <w:rsid w:val="00D1734C"/>
    <w:rsid w:val="00D201F2"/>
    <w:rsid w:val="00D215E9"/>
    <w:rsid w:val="00D21677"/>
    <w:rsid w:val="00D21A8C"/>
    <w:rsid w:val="00D236AC"/>
    <w:rsid w:val="00D245E9"/>
    <w:rsid w:val="00D24C89"/>
    <w:rsid w:val="00D2597E"/>
    <w:rsid w:val="00D25E88"/>
    <w:rsid w:val="00D265D7"/>
    <w:rsid w:val="00D267C9"/>
    <w:rsid w:val="00D26DB9"/>
    <w:rsid w:val="00D27535"/>
    <w:rsid w:val="00D27B68"/>
    <w:rsid w:val="00D27C96"/>
    <w:rsid w:val="00D3013E"/>
    <w:rsid w:val="00D306D8"/>
    <w:rsid w:val="00D3106F"/>
    <w:rsid w:val="00D3194D"/>
    <w:rsid w:val="00D3218E"/>
    <w:rsid w:val="00D333CC"/>
    <w:rsid w:val="00D3399A"/>
    <w:rsid w:val="00D34CF4"/>
    <w:rsid w:val="00D34D26"/>
    <w:rsid w:val="00D35466"/>
    <w:rsid w:val="00D355B3"/>
    <w:rsid w:val="00D35DCB"/>
    <w:rsid w:val="00D3614A"/>
    <w:rsid w:val="00D374FF"/>
    <w:rsid w:val="00D379E4"/>
    <w:rsid w:val="00D40677"/>
    <w:rsid w:val="00D4150E"/>
    <w:rsid w:val="00D41A11"/>
    <w:rsid w:val="00D41B47"/>
    <w:rsid w:val="00D42101"/>
    <w:rsid w:val="00D43DA2"/>
    <w:rsid w:val="00D43E12"/>
    <w:rsid w:val="00D445E7"/>
    <w:rsid w:val="00D45700"/>
    <w:rsid w:val="00D45815"/>
    <w:rsid w:val="00D458BD"/>
    <w:rsid w:val="00D46E28"/>
    <w:rsid w:val="00D470E7"/>
    <w:rsid w:val="00D47D3A"/>
    <w:rsid w:val="00D51FD2"/>
    <w:rsid w:val="00D53406"/>
    <w:rsid w:val="00D5387D"/>
    <w:rsid w:val="00D53ADF"/>
    <w:rsid w:val="00D53BBF"/>
    <w:rsid w:val="00D53C6D"/>
    <w:rsid w:val="00D53D9A"/>
    <w:rsid w:val="00D54205"/>
    <w:rsid w:val="00D54D03"/>
    <w:rsid w:val="00D55350"/>
    <w:rsid w:val="00D5574B"/>
    <w:rsid w:val="00D56202"/>
    <w:rsid w:val="00D57AF9"/>
    <w:rsid w:val="00D57D44"/>
    <w:rsid w:val="00D61042"/>
    <w:rsid w:val="00D6191F"/>
    <w:rsid w:val="00D61C46"/>
    <w:rsid w:val="00D6269B"/>
    <w:rsid w:val="00D63218"/>
    <w:rsid w:val="00D6342A"/>
    <w:rsid w:val="00D63E82"/>
    <w:rsid w:val="00D63FB4"/>
    <w:rsid w:val="00D645CB"/>
    <w:rsid w:val="00D64895"/>
    <w:rsid w:val="00D64CDC"/>
    <w:rsid w:val="00D650A8"/>
    <w:rsid w:val="00D6546D"/>
    <w:rsid w:val="00D65BDB"/>
    <w:rsid w:val="00D65EC4"/>
    <w:rsid w:val="00D672C3"/>
    <w:rsid w:val="00D675D9"/>
    <w:rsid w:val="00D700CA"/>
    <w:rsid w:val="00D725FC"/>
    <w:rsid w:val="00D726BB"/>
    <w:rsid w:val="00D7321B"/>
    <w:rsid w:val="00D73B09"/>
    <w:rsid w:val="00D73BF8"/>
    <w:rsid w:val="00D73DFA"/>
    <w:rsid w:val="00D74982"/>
    <w:rsid w:val="00D74EF9"/>
    <w:rsid w:val="00D75564"/>
    <w:rsid w:val="00D75B34"/>
    <w:rsid w:val="00D75C92"/>
    <w:rsid w:val="00D76D84"/>
    <w:rsid w:val="00D77430"/>
    <w:rsid w:val="00D778EF"/>
    <w:rsid w:val="00D81B40"/>
    <w:rsid w:val="00D843FE"/>
    <w:rsid w:val="00D84442"/>
    <w:rsid w:val="00D8456D"/>
    <w:rsid w:val="00D846D9"/>
    <w:rsid w:val="00D84FBA"/>
    <w:rsid w:val="00D8532D"/>
    <w:rsid w:val="00D855D8"/>
    <w:rsid w:val="00D865E0"/>
    <w:rsid w:val="00D86DA8"/>
    <w:rsid w:val="00D87195"/>
    <w:rsid w:val="00D8755D"/>
    <w:rsid w:val="00D8755E"/>
    <w:rsid w:val="00D8761B"/>
    <w:rsid w:val="00D87F92"/>
    <w:rsid w:val="00D9073A"/>
    <w:rsid w:val="00D90B4F"/>
    <w:rsid w:val="00D90F03"/>
    <w:rsid w:val="00D92F47"/>
    <w:rsid w:val="00D93979"/>
    <w:rsid w:val="00D93C5C"/>
    <w:rsid w:val="00D9407A"/>
    <w:rsid w:val="00D941B0"/>
    <w:rsid w:val="00D94B15"/>
    <w:rsid w:val="00D94F2C"/>
    <w:rsid w:val="00D9543E"/>
    <w:rsid w:val="00D95827"/>
    <w:rsid w:val="00D95BEA"/>
    <w:rsid w:val="00D96998"/>
    <w:rsid w:val="00D97754"/>
    <w:rsid w:val="00D97AE9"/>
    <w:rsid w:val="00DA01BE"/>
    <w:rsid w:val="00DA0493"/>
    <w:rsid w:val="00DA0A4F"/>
    <w:rsid w:val="00DA1666"/>
    <w:rsid w:val="00DA2BD2"/>
    <w:rsid w:val="00DA402E"/>
    <w:rsid w:val="00DA41E3"/>
    <w:rsid w:val="00DA50F5"/>
    <w:rsid w:val="00DA5A87"/>
    <w:rsid w:val="00DA5D08"/>
    <w:rsid w:val="00DA728E"/>
    <w:rsid w:val="00DB0D60"/>
    <w:rsid w:val="00DB170C"/>
    <w:rsid w:val="00DB1CC7"/>
    <w:rsid w:val="00DB20DA"/>
    <w:rsid w:val="00DB24EA"/>
    <w:rsid w:val="00DB273E"/>
    <w:rsid w:val="00DB2AF8"/>
    <w:rsid w:val="00DB3B87"/>
    <w:rsid w:val="00DB46FB"/>
    <w:rsid w:val="00DB47B2"/>
    <w:rsid w:val="00DB56BE"/>
    <w:rsid w:val="00DB5DFC"/>
    <w:rsid w:val="00DB6D3C"/>
    <w:rsid w:val="00DB76BD"/>
    <w:rsid w:val="00DC043C"/>
    <w:rsid w:val="00DC072E"/>
    <w:rsid w:val="00DC0894"/>
    <w:rsid w:val="00DC08A5"/>
    <w:rsid w:val="00DC104B"/>
    <w:rsid w:val="00DC1129"/>
    <w:rsid w:val="00DC1692"/>
    <w:rsid w:val="00DC1BFC"/>
    <w:rsid w:val="00DC21CF"/>
    <w:rsid w:val="00DC26EF"/>
    <w:rsid w:val="00DC2B1F"/>
    <w:rsid w:val="00DC3065"/>
    <w:rsid w:val="00DC34A3"/>
    <w:rsid w:val="00DC36A7"/>
    <w:rsid w:val="00DC3962"/>
    <w:rsid w:val="00DC404C"/>
    <w:rsid w:val="00DC46E9"/>
    <w:rsid w:val="00DC4820"/>
    <w:rsid w:val="00DC4D1B"/>
    <w:rsid w:val="00DC6A35"/>
    <w:rsid w:val="00DC73A3"/>
    <w:rsid w:val="00DC7A93"/>
    <w:rsid w:val="00DD0211"/>
    <w:rsid w:val="00DD1708"/>
    <w:rsid w:val="00DD214F"/>
    <w:rsid w:val="00DD2BD6"/>
    <w:rsid w:val="00DD2F03"/>
    <w:rsid w:val="00DD31F1"/>
    <w:rsid w:val="00DD3824"/>
    <w:rsid w:val="00DD3870"/>
    <w:rsid w:val="00DD3AF0"/>
    <w:rsid w:val="00DD4536"/>
    <w:rsid w:val="00DD4734"/>
    <w:rsid w:val="00DD6307"/>
    <w:rsid w:val="00DD6CD1"/>
    <w:rsid w:val="00DE0B33"/>
    <w:rsid w:val="00DE1509"/>
    <w:rsid w:val="00DE1938"/>
    <w:rsid w:val="00DE1BB4"/>
    <w:rsid w:val="00DE248A"/>
    <w:rsid w:val="00DE2E7E"/>
    <w:rsid w:val="00DE2F40"/>
    <w:rsid w:val="00DE2FE4"/>
    <w:rsid w:val="00DE3A9C"/>
    <w:rsid w:val="00DE3F8D"/>
    <w:rsid w:val="00DE4DF8"/>
    <w:rsid w:val="00DE4FB9"/>
    <w:rsid w:val="00DE4FD4"/>
    <w:rsid w:val="00DE572A"/>
    <w:rsid w:val="00DE5A26"/>
    <w:rsid w:val="00DF0083"/>
    <w:rsid w:val="00DF009A"/>
    <w:rsid w:val="00DF0851"/>
    <w:rsid w:val="00DF1975"/>
    <w:rsid w:val="00DF1C01"/>
    <w:rsid w:val="00DF1D80"/>
    <w:rsid w:val="00DF3BBA"/>
    <w:rsid w:val="00DF3F9E"/>
    <w:rsid w:val="00DF46BA"/>
    <w:rsid w:val="00DF49AD"/>
    <w:rsid w:val="00DF538C"/>
    <w:rsid w:val="00DF557F"/>
    <w:rsid w:val="00DF565A"/>
    <w:rsid w:val="00DF592F"/>
    <w:rsid w:val="00DF6352"/>
    <w:rsid w:val="00DF6707"/>
    <w:rsid w:val="00DF6E04"/>
    <w:rsid w:val="00DF7B1E"/>
    <w:rsid w:val="00E00CB0"/>
    <w:rsid w:val="00E01506"/>
    <w:rsid w:val="00E016A4"/>
    <w:rsid w:val="00E01F1B"/>
    <w:rsid w:val="00E02CE6"/>
    <w:rsid w:val="00E02E40"/>
    <w:rsid w:val="00E038DE"/>
    <w:rsid w:val="00E0410A"/>
    <w:rsid w:val="00E04E3B"/>
    <w:rsid w:val="00E052F5"/>
    <w:rsid w:val="00E0556C"/>
    <w:rsid w:val="00E065F0"/>
    <w:rsid w:val="00E068FC"/>
    <w:rsid w:val="00E06A83"/>
    <w:rsid w:val="00E07049"/>
    <w:rsid w:val="00E10353"/>
    <w:rsid w:val="00E10829"/>
    <w:rsid w:val="00E10FCF"/>
    <w:rsid w:val="00E11DD0"/>
    <w:rsid w:val="00E13296"/>
    <w:rsid w:val="00E142DE"/>
    <w:rsid w:val="00E14D4F"/>
    <w:rsid w:val="00E16021"/>
    <w:rsid w:val="00E162C1"/>
    <w:rsid w:val="00E16E21"/>
    <w:rsid w:val="00E177E7"/>
    <w:rsid w:val="00E20099"/>
    <w:rsid w:val="00E20329"/>
    <w:rsid w:val="00E20681"/>
    <w:rsid w:val="00E20D2E"/>
    <w:rsid w:val="00E20EB1"/>
    <w:rsid w:val="00E22ADA"/>
    <w:rsid w:val="00E22FE3"/>
    <w:rsid w:val="00E236AD"/>
    <w:rsid w:val="00E239A5"/>
    <w:rsid w:val="00E24630"/>
    <w:rsid w:val="00E258AE"/>
    <w:rsid w:val="00E25C26"/>
    <w:rsid w:val="00E25ED8"/>
    <w:rsid w:val="00E26285"/>
    <w:rsid w:val="00E2630B"/>
    <w:rsid w:val="00E26DF8"/>
    <w:rsid w:val="00E273B3"/>
    <w:rsid w:val="00E27531"/>
    <w:rsid w:val="00E27789"/>
    <w:rsid w:val="00E279B3"/>
    <w:rsid w:val="00E30092"/>
    <w:rsid w:val="00E30AB4"/>
    <w:rsid w:val="00E311E2"/>
    <w:rsid w:val="00E313F5"/>
    <w:rsid w:val="00E31D78"/>
    <w:rsid w:val="00E339C1"/>
    <w:rsid w:val="00E342EB"/>
    <w:rsid w:val="00E3567A"/>
    <w:rsid w:val="00E35BC6"/>
    <w:rsid w:val="00E36EA6"/>
    <w:rsid w:val="00E377E3"/>
    <w:rsid w:val="00E37A3C"/>
    <w:rsid w:val="00E40561"/>
    <w:rsid w:val="00E4103D"/>
    <w:rsid w:val="00E4111C"/>
    <w:rsid w:val="00E41996"/>
    <w:rsid w:val="00E41A2B"/>
    <w:rsid w:val="00E41AC2"/>
    <w:rsid w:val="00E41F81"/>
    <w:rsid w:val="00E4271C"/>
    <w:rsid w:val="00E42B45"/>
    <w:rsid w:val="00E42D84"/>
    <w:rsid w:val="00E42E49"/>
    <w:rsid w:val="00E43A8F"/>
    <w:rsid w:val="00E43EB0"/>
    <w:rsid w:val="00E4411B"/>
    <w:rsid w:val="00E44763"/>
    <w:rsid w:val="00E44DB9"/>
    <w:rsid w:val="00E455EB"/>
    <w:rsid w:val="00E456E8"/>
    <w:rsid w:val="00E456E9"/>
    <w:rsid w:val="00E46091"/>
    <w:rsid w:val="00E469C3"/>
    <w:rsid w:val="00E47295"/>
    <w:rsid w:val="00E47DBF"/>
    <w:rsid w:val="00E47F48"/>
    <w:rsid w:val="00E47F9D"/>
    <w:rsid w:val="00E507FF"/>
    <w:rsid w:val="00E509AC"/>
    <w:rsid w:val="00E5124D"/>
    <w:rsid w:val="00E51D4C"/>
    <w:rsid w:val="00E520B6"/>
    <w:rsid w:val="00E5242D"/>
    <w:rsid w:val="00E52645"/>
    <w:rsid w:val="00E52B09"/>
    <w:rsid w:val="00E535AC"/>
    <w:rsid w:val="00E53DF3"/>
    <w:rsid w:val="00E54013"/>
    <w:rsid w:val="00E541C4"/>
    <w:rsid w:val="00E54FB4"/>
    <w:rsid w:val="00E55AC2"/>
    <w:rsid w:val="00E55D1C"/>
    <w:rsid w:val="00E561ED"/>
    <w:rsid w:val="00E56D90"/>
    <w:rsid w:val="00E56E82"/>
    <w:rsid w:val="00E57642"/>
    <w:rsid w:val="00E57C2D"/>
    <w:rsid w:val="00E57E05"/>
    <w:rsid w:val="00E600A5"/>
    <w:rsid w:val="00E60461"/>
    <w:rsid w:val="00E609E7"/>
    <w:rsid w:val="00E61755"/>
    <w:rsid w:val="00E61C23"/>
    <w:rsid w:val="00E61CFD"/>
    <w:rsid w:val="00E61F2A"/>
    <w:rsid w:val="00E62292"/>
    <w:rsid w:val="00E623A5"/>
    <w:rsid w:val="00E6286B"/>
    <w:rsid w:val="00E62E79"/>
    <w:rsid w:val="00E63210"/>
    <w:rsid w:val="00E642C9"/>
    <w:rsid w:val="00E6553A"/>
    <w:rsid w:val="00E65C39"/>
    <w:rsid w:val="00E65C42"/>
    <w:rsid w:val="00E66754"/>
    <w:rsid w:val="00E673FB"/>
    <w:rsid w:val="00E67CCD"/>
    <w:rsid w:val="00E70B2A"/>
    <w:rsid w:val="00E71314"/>
    <w:rsid w:val="00E7199D"/>
    <w:rsid w:val="00E723FD"/>
    <w:rsid w:val="00E727A9"/>
    <w:rsid w:val="00E72D3C"/>
    <w:rsid w:val="00E73F6E"/>
    <w:rsid w:val="00E74093"/>
    <w:rsid w:val="00E75CA7"/>
    <w:rsid w:val="00E75D57"/>
    <w:rsid w:val="00E75F00"/>
    <w:rsid w:val="00E76047"/>
    <w:rsid w:val="00E76940"/>
    <w:rsid w:val="00E77045"/>
    <w:rsid w:val="00E77CEB"/>
    <w:rsid w:val="00E77DAB"/>
    <w:rsid w:val="00E80025"/>
    <w:rsid w:val="00E805C0"/>
    <w:rsid w:val="00E81B4A"/>
    <w:rsid w:val="00E82102"/>
    <w:rsid w:val="00E82CED"/>
    <w:rsid w:val="00E82F65"/>
    <w:rsid w:val="00E83145"/>
    <w:rsid w:val="00E83FE2"/>
    <w:rsid w:val="00E8568B"/>
    <w:rsid w:val="00E85B84"/>
    <w:rsid w:val="00E865B0"/>
    <w:rsid w:val="00E86855"/>
    <w:rsid w:val="00E86DFB"/>
    <w:rsid w:val="00E86E4F"/>
    <w:rsid w:val="00E86F2B"/>
    <w:rsid w:val="00E8778B"/>
    <w:rsid w:val="00E87D65"/>
    <w:rsid w:val="00E902FD"/>
    <w:rsid w:val="00E90915"/>
    <w:rsid w:val="00E90B47"/>
    <w:rsid w:val="00E927D6"/>
    <w:rsid w:val="00E92995"/>
    <w:rsid w:val="00E92AC2"/>
    <w:rsid w:val="00E92EBE"/>
    <w:rsid w:val="00E9426A"/>
    <w:rsid w:val="00E951A5"/>
    <w:rsid w:val="00E95BF6"/>
    <w:rsid w:val="00E96688"/>
    <w:rsid w:val="00E968FE"/>
    <w:rsid w:val="00E9691F"/>
    <w:rsid w:val="00E96B9C"/>
    <w:rsid w:val="00E978EE"/>
    <w:rsid w:val="00E97D00"/>
    <w:rsid w:val="00EA01EC"/>
    <w:rsid w:val="00EA1279"/>
    <w:rsid w:val="00EA196F"/>
    <w:rsid w:val="00EA22F1"/>
    <w:rsid w:val="00EA27F8"/>
    <w:rsid w:val="00EA2BC4"/>
    <w:rsid w:val="00EA2EBB"/>
    <w:rsid w:val="00EA3328"/>
    <w:rsid w:val="00EA3844"/>
    <w:rsid w:val="00EA44E2"/>
    <w:rsid w:val="00EA4784"/>
    <w:rsid w:val="00EA5C33"/>
    <w:rsid w:val="00EA63CC"/>
    <w:rsid w:val="00EA645D"/>
    <w:rsid w:val="00EA6A6D"/>
    <w:rsid w:val="00EA7063"/>
    <w:rsid w:val="00EA7740"/>
    <w:rsid w:val="00EA7E91"/>
    <w:rsid w:val="00EB16BA"/>
    <w:rsid w:val="00EB1D5C"/>
    <w:rsid w:val="00EB1E5E"/>
    <w:rsid w:val="00EB3C89"/>
    <w:rsid w:val="00EB48F6"/>
    <w:rsid w:val="00EB4C66"/>
    <w:rsid w:val="00EB502C"/>
    <w:rsid w:val="00EB5089"/>
    <w:rsid w:val="00EB5451"/>
    <w:rsid w:val="00EB617F"/>
    <w:rsid w:val="00EB646F"/>
    <w:rsid w:val="00EB661D"/>
    <w:rsid w:val="00EB6B06"/>
    <w:rsid w:val="00EB78DD"/>
    <w:rsid w:val="00EC013D"/>
    <w:rsid w:val="00EC0D38"/>
    <w:rsid w:val="00EC0F3E"/>
    <w:rsid w:val="00EC12E0"/>
    <w:rsid w:val="00EC156B"/>
    <w:rsid w:val="00EC1C0F"/>
    <w:rsid w:val="00EC1ED2"/>
    <w:rsid w:val="00EC2F60"/>
    <w:rsid w:val="00EC3CF6"/>
    <w:rsid w:val="00EC3E73"/>
    <w:rsid w:val="00EC423A"/>
    <w:rsid w:val="00EC4ECD"/>
    <w:rsid w:val="00EC4F76"/>
    <w:rsid w:val="00EC59EE"/>
    <w:rsid w:val="00EC60E1"/>
    <w:rsid w:val="00EC6F9C"/>
    <w:rsid w:val="00EC70F2"/>
    <w:rsid w:val="00EC7F47"/>
    <w:rsid w:val="00ED1BE4"/>
    <w:rsid w:val="00ED3200"/>
    <w:rsid w:val="00ED378D"/>
    <w:rsid w:val="00ED42CD"/>
    <w:rsid w:val="00ED4677"/>
    <w:rsid w:val="00ED5C06"/>
    <w:rsid w:val="00ED5C10"/>
    <w:rsid w:val="00ED5C1D"/>
    <w:rsid w:val="00ED5FA7"/>
    <w:rsid w:val="00ED63B4"/>
    <w:rsid w:val="00ED6877"/>
    <w:rsid w:val="00ED6979"/>
    <w:rsid w:val="00ED72AF"/>
    <w:rsid w:val="00ED72EB"/>
    <w:rsid w:val="00ED755F"/>
    <w:rsid w:val="00ED7585"/>
    <w:rsid w:val="00ED7839"/>
    <w:rsid w:val="00ED7CEC"/>
    <w:rsid w:val="00EE01A1"/>
    <w:rsid w:val="00EE0C9A"/>
    <w:rsid w:val="00EE0D7C"/>
    <w:rsid w:val="00EE170B"/>
    <w:rsid w:val="00EE1F32"/>
    <w:rsid w:val="00EE2865"/>
    <w:rsid w:val="00EE3909"/>
    <w:rsid w:val="00EE4019"/>
    <w:rsid w:val="00EE4023"/>
    <w:rsid w:val="00EE4107"/>
    <w:rsid w:val="00EE43FE"/>
    <w:rsid w:val="00EE473C"/>
    <w:rsid w:val="00EE482D"/>
    <w:rsid w:val="00EE4881"/>
    <w:rsid w:val="00EE4A6E"/>
    <w:rsid w:val="00EE4A8B"/>
    <w:rsid w:val="00EE4AE0"/>
    <w:rsid w:val="00EE6580"/>
    <w:rsid w:val="00EE6CCB"/>
    <w:rsid w:val="00EE6D4E"/>
    <w:rsid w:val="00EE7021"/>
    <w:rsid w:val="00EE77A9"/>
    <w:rsid w:val="00EF02B5"/>
    <w:rsid w:val="00EF1D5F"/>
    <w:rsid w:val="00EF2EE0"/>
    <w:rsid w:val="00EF3C7A"/>
    <w:rsid w:val="00EF41CC"/>
    <w:rsid w:val="00EF427F"/>
    <w:rsid w:val="00EF435F"/>
    <w:rsid w:val="00EF445C"/>
    <w:rsid w:val="00EF49E6"/>
    <w:rsid w:val="00EF52BB"/>
    <w:rsid w:val="00EF556E"/>
    <w:rsid w:val="00EF5949"/>
    <w:rsid w:val="00EF5C85"/>
    <w:rsid w:val="00EF5D59"/>
    <w:rsid w:val="00EF6CE2"/>
    <w:rsid w:val="00EF6FA2"/>
    <w:rsid w:val="00EF740B"/>
    <w:rsid w:val="00EF7A33"/>
    <w:rsid w:val="00EF7CAB"/>
    <w:rsid w:val="00F004E5"/>
    <w:rsid w:val="00F005E7"/>
    <w:rsid w:val="00F01791"/>
    <w:rsid w:val="00F02757"/>
    <w:rsid w:val="00F02A24"/>
    <w:rsid w:val="00F03FF3"/>
    <w:rsid w:val="00F054AD"/>
    <w:rsid w:val="00F056F0"/>
    <w:rsid w:val="00F05BCA"/>
    <w:rsid w:val="00F0644C"/>
    <w:rsid w:val="00F070A0"/>
    <w:rsid w:val="00F070E5"/>
    <w:rsid w:val="00F0731F"/>
    <w:rsid w:val="00F077F3"/>
    <w:rsid w:val="00F079CE"/>
    <w:rsid w:val="00F10279"/>
    <w:rsid w:val="00F1065B"/>
    <w:rsid w:val="00F1144D"/>
    <w:rsid w:val="00F12350"/>
    <w:rsid w:val="00F124C3"/>
    <w:rsid w:val="00F12FFA"/>
    <w:rsid w:val="00F14267"/>
    <w:rsid w:val="00F1617B"/>
    <w:rsid w:val="00F16E7C"/>
    <w:rsid w:val="00F17327"/>
    <w:rsid w:val="00F20507"/>
    <w:rsid w:val="00F208E5"/>
    <w:rsid w:val="00F210CB"/>
    <w:rsid w:val="00F210FA"/>
    <w:rsid w:val="00F2164B"/>
    <w:rsid w:val="00F227C5"/>
    <w:rsid w:val="00F2303B"/>
    <w:rsid w:val="00F23641"/>
    <w:rsid w:val="00F23828"/>
    <w:rsid w:val="00F24400"/>
    <w:rsid w:val="00F260F7"/>
    <w:rsid w:val="00F261FD"/>
    <w:rsid w:val="00F26614"/>
    <w:rsid w:val="00F26980"/>
    <w:rsid w:val="00F300C1"/>
    <w:rsid w:val="00F3051A"/>
    <w:rsid w:val="00F3092B"/>
    <w:rsid w:val="00F3094C"/>
    <w:rsid w:val="00F31824"/>
    <w:rsid w:val="00F322D4"/>
    <w:rsid w:val="00F32C81"/>
    <w:rsid w:val="00F33348"/>
    <w:rsid w:val="00F339B7"/>
    <w:rsid w:val="00F33B56"/>
    <w:rsid w:val="00F33C02"/>
    <w:rsid w:val="00F348F5"/>
    <w:rsid w:val="00F34BC1"/>
    <w:rsid w:val="00F34DFA"/>
    <w:rsid w:val="00F35031"/>
    <w:rsid w:val="00F358B0"/>
    <w:rsid w:val="00F3638F"/>
    <w:rsid w:val="00F369CB"/>
    <w:rsid w:val="00F37C8C"/>
    <w:rsid w:val="00F4012A"/>
    <w:rsid w:val="00F40494"/>
    <w:rsid w:val="00F405F5"/>
    <w:rsid w:val="00F40BB3"/>
    <w:rsid w:val="00F40C1A"/>
    <w:rsid w:val="00F41306"/>
    <w:rsid w:val="00F421CB"/>
    <w:rsid w:val="00F42263"/>
    <w:rsid w:val="00F430A0"/>
    <w:rsid w:val="00F432C2"/>
    <w:rsid w:val="00F43806"/>
    <w:rsid w:val="00F463FD"/>
    <w:rsid w:val="00F469EC"/>
    <w:rsid w:val="00F473B1"/>
    <w:rsid w:val="00F47B79"/>
    <w:rsid w:val="00F50088"/>
    <w:rsid w:val="00F50435"/>
    <w:rsid w:val="00F5055E"/>
    <w:rsid w:val="00F507B6"/>
    <w:rsid w:val="00F50C57"/>
    <w:rsid w:val="00F50C59"/>
    <w:rsid w:val="00F50C73"/>
    <w:rsid w:val="00F5191D"/>
    <w:rsid w:val="00F51944"/>
    <w:rsid w:val="00F51CAA"/>
    <w:rsid w:val="00F524C4"/>
    <w:rsid w:val="00F538FA"/>
    <w:rsid w:val="00F540B5"/>
    <w:rsid w:val="00F543E2"/>
    <w:rsid w:val="00F54C2C"/>
    <w:rsid w:val="00F56971"/>
    <w:rsid w:val="00F56988"/>
    <w:rsid w:val="00F56989"/>
    <w:rsid w:val="00F56F85"/>
    <w:rsid w:val="00F60500"/>
    <w:rsid w:val="00F6117D"/>
    <w:rsid w:val="00F613A7"/>
    <w:rsid w:val="00F61CF5"/>
    <w:rsid w:val="00F61E24"/>
    <w:rsid w:val="00F6229D"/>
    <w:rsid w:val="00F63019"/>
    <w:rsid w:val="00F6360E"/>
    <w:rsid w:val="00F638A6"/>
    <w:rsid w:val="00F63A06"/>
    <w:rsid w:val="00F6531A"/>
    <w:rsid w:val="00F6586F"/>
    <w:rsid w:val="00F65C24"/>
    <w:rsid w:val="00F660E7"/>
    <w:rsid w:val="00F7007F"/>
    <w:rsid w:val="00F702D3"/>
    <w:rsid w:val="00F7052C"/>
    <w:rsid w:val="00F70FB7"/>
    <w:rsid w:val="00F713AD"/>
    <w:rsid w:val="00F7164C"/>
    <w:rsid w:val="00F7278D"/>
    <w:rsid w:val="00F72DCE"/>
    <w:rsid w:val="00F7325C"/>
    <w:rsid w:val="00F73F82"/>
    <w:rsid w:val="00F74AE4"/>
    <w:rsid w:val="00F753D4"/>
    <w:rsid w:val="00F75C2F"/>
    <w:rsid w:val="00F77178"/>
    <w:rsid w:val="00F77B9C"/>
    <w:rsid w:val="00F80E2A"/>
    <w:rsid w:val="00F81607"/>
    <w:rsid w:val="00F8199E"/>
    <w:rsid w:val="00F81CCF"/>
    <w:rsid w:val="00F81E09"/>
    <w:rsid w:val="00F82011"/>
    <w:rsid w:val="00F83321"/>
    <w:rsid w:val="00F83F2E"/>
    <w:rsid w:val="00F84787"/>
    <w:rsid w:val="00F84B92"/>
    <w:rsid w:val="00F8520E"/>
    <w:rsid w:val="00F854A1"/>
    <w:rsid w:val="00F855A5"/>
    <w:rsid w:val="00F85CE3"/>
    <w:rsid w:val="00F85E19"/>
    <w:rsid w:val="00F8679F"/>
    <w:rsid w:val="00F86B86"/>
    <w:rsid w:val="00F87384"/>
    <w:rsid w:val="00F8775C"/>
    <w:rsid w:val="00F87F69"/>
    <w:rsid w:val="00F9083A"/>
    <w:rsid w:val="00F91457"/>
    <w:rsid w:val="00F9174B"/>
    <w:rsid w:val="00F924F1"/>
    <w:rsid w:val="00F92C10"/>
    <w:rsid w:val="00F9324C"/>
    <w:rsid w:val="00F93451"/>
    <w:rsid w:val="00F93603"/>
    <w:rsid w:val="00F94C1D"/>
    <w:rsid w:val="00F952C5"/>
    <w:rsid w:val="00F95988"/>
    <w:rsid w:val="00F963EC"/>
    <w:rsid w:val="00F96DDB"/>
    <w:rsid w:val="00F97FB3"/>
    <w:rsid w:val="00FA0F51"/>
    <w:rsid w:val="00FA1590"/>
    <w:rsid w:val="00FA2519"/>
    <w:rsid w:val="00FA2A0E"/>
    <w:rsid w:val="00FA2BA0"/>
    <w:rsid w:val="00FA3B5E"/>
    <w:rsid w:val="00FA4640"/>
    <w:rsid w:val="00FA5C17"/>
    <w:rsid w:val="00FA68F9"/>
    <w:rsid w:val="00FA6AB1"/>
    <w:rsid w:val="00FA6E84"/>
    <w:rsid w:val="00FA71AB"/>
    <w:rsid w:val="00FA7209"/>
    <w:rsid w:val="00FA7746"/>
    <w:rsid w:val="00FB0645"/>
    <w:rsid w:val="00FB07BE"/>
    <w:rsid w:val="00FB1850"/>
    <w:rsid w:val="00FB1925"/>
    <w:rsid w:val="00FB230D"/>
    <w:rsid w:val="00FB2F4C"/>
    <w:rsid w:val="00FB3101"/>
    <w:rsid w:val="00FB476C"/>
    <w:rsid w:val="00FB48D6"/>
    <w:rsid w:val="00FB550B"/>
    <w:rsid w:val="00FB60B3"/>
    <w:rsid w:val="00FB6420"/>
    <w:rsid w:val="00FB6496"/>
    <w:rsid w:val="00FB661E"/>
    <w:rsid w:val="00FB6F69"/>
    <w:rsid w:val="00FB7C2E"/>
    <w:rsid w:val="00FB7CB6"/>
    <w:rsid w:val="00FB7CBF"/>
    <w:rsid w:val="00FB7F88"/>
    <w:rsid w:val="00FC0983"/>
    <w:rsid w:val="00FC10E1"/>
    <w:rsid w:val="00FC13AE"/>
    <w:rsid w:val="00FC1A69"/>
    <w:rsid w:val="00FC2111"/>
    <w:rsid w:val="00FC22D7"/>
    <w:rsid w:val="00FC23A3"/>
    <w:rsid w:val="00FC25C4"/>
    <w:rsid w:val="00FC2865"/>
    <w:rsid w:val="00FC2995"/>
    <w:rsid w:val="00FC2A60"/>
    <w:rsid w:val="00FC3025"/>
    <w:rsid w:val="00FC3E4B"/>
    <w:rsid w:val="00FC3FC0"/>
    <w:rsid w:val="00FC4494"/>
    <w:rsid w:val="00FC49B3"/>
    <w:rsid w:val="00FC4AB5"/>
    <w:rsid w:val="00FC51F6"/>
    <w:rsid w:val="00FC52D3"/>
    <w:rsid w:val="00FC5A6F"/>
    <w:rsid w:val="00FC5FD4"/>
    <w:rsid w:val="00FC6387"/>
    <w:rsid w:val="00FC79F9"/>
    <w:rsid w:val="00FC7B41"/>
    <w:rsid w:val="00FD06A0"/>
    <w:rsid w:val="00FD0AC5"/>
    <w:rsid w:val="00FD0EB6"/>
    <w:rsid w:val="00FD0F0E"/>
    <w:rsid w:val="00FD10F5"/>
    <w:rsid w:val="00FD1BE0"/>
    <w:rsid w:val="00FD1C0B"/>
    <w:rsid w:val="00FD27D6"/>
    <w:rsid w:val="00FD2A38"/>
    <w:rsid w:val="00FD2B89"/>
    <w:rsid w:val="00FD3659"/>
    <w:rsid w:val="00FD38DB"/>
    <w:rsid w:val="00FD3950"/>
    <w:rsid w:val="00FD4A5A"/>
    <w:rsid w:val="00FD5ED0"/>
    <w:rsid w:val="00FD627A"/>
    <w:rsid w:val="00FD654F"/>
    <w:rsid w:val="00FD6FC4"/>
    <w:rsid w:val="00FD73A4"/>
    <w:rsid w:val="00FD7589"/>
    <w:rsid w:val="00FD7976"/>
    <w:rsid w:val="00FD7AD6"/>
    <w:rsid w:val="00FE2B0E"/>
    <w:rsid w:val="00FE3578"/>
    <w:rsid w:val="00FE3E59"/>
    <w:rsid w:val="00FE5928"/>
    <w:rsid w:val="00FE59F5"/>
    <w:rsid w:val="00FE5B75"/>
    <w:rsid w:val="00FE6619"/>
    <w:rsid w:val="00FE6A4F"/>
    <w:rsid w:val="00FE6BFD"/>
    <w:rsid w:val="00FE7109"/>
    <w:rsid w:val="00FE75A8"/>
    <w:rsid w:val="00FE76F3"/>
    <w:rsid w:val="00FE786B"/>
    <w:rsid w:val="00FE78BF"/>
    <w:rsid w:val="00FF0057"/>
    <w:rsid w:val="00FF0085"/>
    <w:rsid w:val="00FF142D"/>
    <w:rsid w:val="00FF1B64"/>
    <w:rsid w:val="00FF1C43"/>
    <w:rsid w:val="00FF2351"/>
    <w:rsid w:val="00FF3477"/>
    <w:rsid w:val="00FF35D7"/>
    <w:rsid w:val="00FF3E29"/>
    <w:rsid w:val="00FF41AC"/>
    <w:rsid w:val="00FF47F1"/>
    <w:rsid w:val="00FF4919"/>
    <w:rsid w:val="00FF4C1C"/>
    <w:rsid w:val="00FF4D5C"/>
    <w:rsid w:val="00FF4F9A"/>
    <w:rsid w:val="00FF4FEB"/>
    <w:rsid w:val="00FF5167"/>
    <w:rsid w:val="00FF567B"/>
    <w:rsid w:val="00FF57AF"/>
    <w:rsid w:val="00FF5A40"/>
    <w:rsid w:val="00FF6727"/>
    <w:rsid w:val="00FF6AC5"/>
    <w:rsid w:val="00FF6B16"/>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472C8E"/>
  </w:style>
  <w:style w:type="character" w:customStyle="1" w:styleId="m5127500252372250437gmail-normaltextrun">
    <w:name w:val="m_5127500252372250437gmail-normaltextrun"/>
    <w:basedOn w:val="Fuentedeprrafopredeter"/>
    <w:rsid w:val="00472C8E"/>
  </w:style>
  <w:style w:type="paragraph" w:customStyle="1" w:styleId="n2">
    <w:name w:val="n2"/>
    <w:basedOn w:val="Normal"/>
    <w:rsid w:val="00B305FD"/>
    <w:pPr>
      <w:spacing w:before="100" w:beforeAutospacing="1" w:after="100" w:afterAutospacing="1"/>
    </w:pPr>
    <w:rPr>
      <w:lang w:eastAsia="es-MX"/>
    </w:rPr>
  </w:style>
  <w:style w:type="paragraph" w:customStyle="1" w:styleId="j">
    <w:name w:val="j"/>
    <w:basedOn w:val="Normal"/>
    <w:rsid w:val="00B305FD"/>
    <w:pPr>
      <w:spacing w:before="100" w:beforeAutospacing="1" w:after="100" w:afterAutospacing="1"/>
    </w:pPr>
    <w:rPr>
      <w:lang w:eastAsia="es-MX"/>
    </w:rPr>
  </w:style>
  <w:style w:type="character" w:customStyle="1" w:styleId="nacep">
    <w:name w:val="n_acep"/>
    <w:basedOn w:val="Fuentedeprrafopredeter"/>
    <w:rsid w:val="00B305FD"/>
  </w:style>
  <w:style w:type="paragraph" w:customStyle="1" w:styleId="j2">
    <w:name w:val="j2"/>
    <w:basedOn w:val="Normal"/>
    <w:rsid w:val="00B305F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3695223">
      <w:bodyDiv w:val="1"/>
      <w:marLeft w:val="0"/>
      <w:marRight w:val="0"/>
      <w:marTop w:val="0"/>
      <w:marBottom w:val="0"/>
      <w:divBdr>
        <w:top w:val="none" w:sz="0" w:space="0" w:color="auto"/>
        <w:left w:val="none" w:sz="0" w:space="0" w:color="auto"/>
        <w:bottom w:val="none" w:sz="0" w:space="0" w:color="auto"/>
        <w:right w:val="none" w:sz="0" w:space="0" w:color="auto"/>
      </w:divBdr>
      <w:divsChild>
        <w:div w:id="1856847379">
          <w:marLeft w:val="0"/>
          <w:marRight w:val="0"/>
          <w:marTop w:val="0"/>
          <w:marBottom w:val="0"/>
          <w:divBdr>
            <w:top w:val="none" w:sz="0" w:space="0" w:color="auto"/>
            <w:left w:val="none" w:sz="0" w:space="0" w:color="auto"/>
            <w:bottom w:val="none" w:sz="0" w:space="0" w:color="auto"/>
            <w:right w:val="none" w:sz="0" w:space="0" w:color="auto"/>
          </w:divBdr>
        </w:div>
        <w:div w:id="155193632">
          <w:marLeft w:val="0"/>
          <w:marRight w:val="0"/>
          <w:marTop w:val="0"/>
          <w:marBottom w:val="0"/>
          <w:divBdr>
            <w:top w:val="none" w:sz="0" w:space="0" w:color="auto"/>
            <w:left w:val="none" w:sz="0" w:space="0" w:color="auto"/>
            <w:bottom w:val="none" w:sz="0" w:space="0" w:color="auto"/>
            <w:right w:val="none" w:sz="0" w:space="0" w:color="auto"/>
          </w:divBdr>
        </w:div>
        <w:div w:id="2125732052">
          <w:marLeft w:val="0"/>
          <w:marRight w:val="0"/>
          <w:marTop w:val="0"/>
          <w:marBottom w:val="0"/>
          <w:divBdr>
            <w:top w:val="none" w:sz="0" w:space="0" w:color="auto"/>
            <w:left w:val="none" w:sz="0" w:space="0" w:color="auto"/>
            <w:bottom w:val="none" w:sz="0" w:space="0" w:color="auto"/>
            <w:right w:val="none" w:sz="0" w:space="0" w:color="auto"/>
          </w:divBdr>
        </w:div>
      </w:divsChild>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4372831">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2476423">
      <w:bodyDiv w:val="1"/>
      <w:marLeft w:val="0"/>
      <w:marRight w:val="0"/>
      <w:marTop w:val="0"/>
      <w:marBottom w:val="0"/>
      <w:divBdr>
        <w:top w:val="none" w:sz="0" w:space="0" w:color="auto"/>
        <w:left w:val="none" w:sz="0" w:space="0" w:color="auto"/>
        <w:bottom w:val="none" w:sz="0" w:space="0" w:color="auto"/>
        <w:right w:val="none" w:sz="0" w:space="0" w:color="auto"/>
      </w:divBdr>
      <w:divsChild>
        <w:div w:id="892279074">
          <w:marLeft w:val="0"/>
          <w:marRight w:val="0"/>
          <w:marTop w:val="0"/>
          <w:marBottom w:val="0"/>
          <w:divBdr>
            <w:top w:val="none" w:sz="0" w:space="0" w:color="auto"/>
            <w:left w:val="none" w:sz="0" w:space="0" w:color="auto"/>
            <w:bottom w:val="none" w:sz="0" w:space="0" w:color="auto"/>
            <w:right w:val="none" w:sz="0" w:space="0" w:color="auto"/>
          </w:divBdr>
        </w:div>
        <w:div w:id="966742594">
          <w:marLeft w:val="0"/>
          <w:marRight w:val="0"/>
          <w:marTop w:val="0"/>
          <w:marBottom w:val="0"/>
          <w:divBdr>
            <w:top w:val="none" w:sz="0" w:space="0" w:color="auto"/>
            <w:left w:val="none" w:sz="0" w:space="0" w:color="auto"/>
            <w:bottom w:val="none" w:sz="0" w:space="0" w:color="auto"/>
            <w:right w:val="none" w:sz="0" w:space="0" w:color="auto"/>
          </w:divBdr>
        </w:div>
        <w:div w:id="1186217034">
          <w:marLeft w:val="0"/>
          <w:marRight w:val="0"/>
          <w:marTop w:val="0"/>
          <w:marBottom w:val="0"/>
          <w:divBdr>
            <w:top w:val="none" w:sz="0" w:space="0" w:color="auto"/>
            <w:left w:val="none" w:sz="0" w:space="0" w:color="auto"/>
            <w:bottom w:val="none" w:sz="0" w:space="0" w:color="auto"/>
            <w:right w:val="none" w:sz="0" w:space="0" w:color="auto"/>
          </w:divBdr>
        </w:div>
        <w:div w:id="2098280206">
          <w:marLeft w:val="0"/>
          <w:marRight w:val="0"/>
          <w:marTop w:val="0"/>
          <w:marBottom w:val="0"/>
          <w:divBdr>
            <w:top w:val="none" w:sz="0" w:space="0" w:color="auto"/>
            <w:left w:val="none" w:sz="0" w:space="0" w:color="auto"/>
            <w:bottom w:val="none" w:sz="0" w:space="0" w:color="auto"/>
            <w:right w:val="none" w:sz="0" w:space="0" w:color="auto"/>
          </w:divBdr>
        </w:div>
        <w:div w:id="653683540">
          <w:marLeft w:val="0"/>
          <w:marRight w:val="0"/>
          <w:marTop w:val="0"/>
          <w:marBottom w:val="0"/>
          <w:divBdr>
            <w:top w:val="none" w:sz="0" w:space="0" w:color="auto"/>
            <w:left w:val="none" w:sz="0" w:space="0" w:color="auto"/>
            <w:bottom w:val="none" w:sz="0" w:space="0" w:color="auto"/>
            <w:right w:val="none" w:sz="0" w:space="0" w:color="auto"/>
          </w:divBdr>
        </w:div>
      </w:divsChild>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949169">
      <w:bodyDiv w:val="1"/>
      <w:marLeft w:val="0"/>
      <w:marRight w:val="0"/>
      <w:marTop w:val="0"/>
      <w:marBottom w:val="0"/>
      <w:divBdr>
        <w:top w:val="none" w:sz="0" w:space="0" w:color="auto"/>
        <w:left w:val="none" w:sz="0" w:space="0" w:color="auto"/>
        <w:bottom w:val="none" w:sz="0" w:space="0" w:color="auto"/>
        <w:right w:val="none" w:sz="0" w:space="0" w:color="auto"/>
      </w:divBdr>
      <w:divsChild>
        <w:div w:id="1983268656">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508530">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3726247">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131830">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7592728">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268167">
      <w:bodyDiv w:val="1"/>
      <w:marLeft w:val="0"/>
      <w:marRight w:val="0"/>
      <w:marTop w:val="0"/>
      <w:marBottom w:val="0"/>
      <w:divBdr>
        <w:top w:val="none" w:sz="0" w:space="0" w:color="auto"/>
        <w:left w:val="none" w:sz="0" w:space="0" w:color="auto"/>
        <w:bottom w:val="none" w:sz="0" w:space="0" w:color="auto"/>
        <w:right w:val="none" w:sz="0" w:space="0" w:color="auto"/>
      </w:divBdr>
      <w:divsChild>
        <w:div w:id="1510826411">
          <w:marLeft w:val="0"/>
          <w:marRight w:val="0"/>
          <w:marTop w:val="0"/>
          <w:marBottom w:val="0"/>
          <w:divBdr>
            <w:top w:val="none" w:sz="0" w:space="0" w:color="auto"/>
            <w:left w:val="none" w:sz="0" w:space="0" w:color="auto"/>
            <w:bottom w:val="none" w:sz="0" w:space="0" w:color="auto"/>
            <w:right w:val="none" w:sz="0" w:space="0" w:color="auto"/>
          </w:divBdr>
        </w:div>
        <w:div w:id="2138986325">
          <w:marLeft w:val="0"/>
          <w:marRight w:val="0"/>
          <w:marTop w:val="0"/>
          <w:marBottom w:val="0"/>
          <w:divBdr>
            <w:top w:val="none" w:sz="0" w:space="0" w:color="auto"/>
            <w:left w:val="none" w:sz="0" w:space="0" w:color="auto"/>
            <w:bottom w:val="none" w:sz="0" w:space="0" w:color="auto"/>
            <w:right w:val="none" w:sz="0" w:space="0" w:color="auto"/>
          </w:divBdr>
        </w:div>
        <w:div w:id="6107344">
          <w:marLeft w:val="0"/>
          <w:marRight w:val="0"/>
          <w:marTop w:val="0"/>
          <w:marBottom w:val="0"/>
          <w:divBdr>
            <w:top w:val="none" w:sz="0" w:space="0" w:color="auto"/>
            <w:left w:val="none" w:sz="0" w:space="0" w:color="auto"/>
            <w:bottom w:val="none" w:sz="0" w:space="0" w:color="auto"/>
            <w:right w:val="none" w:sz="0" w:space="0" w:color="auto"/>
          </w:divBdr>
        </w:div>
      </w:divsChild>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177196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2430147">
      <w:bodyDiv w:val="1"/>
      <w:marLeft w:val="0"/>
      <w:marRight w:val="0"/>
      <w:marTop w:val="0"/>
      <w:marBottom w:val="0"/>
      <w:divBdr>
        <w:top w:val="none" w:sz="0" w:space="0" w:color="auto"/>
        <w:left w:val="none" w:sz="0" w:space="0" w:color="auto"/>
        <w:bottom w:val="none" w:sz="0" w:space="0" w:color="auto"/>
        <w:right w:val="none" w:sz="0" w:space="0" w:color="auto"/>
      </w:divBdr>
      <w:divsChild>
        <w:div w:id="1699307641">
          <w:marLeft w:val="0"/>
          <w:marRight w:val="0"/>
          <w:marTop w:val="0"/>
          <w:marBottom w:val="0"/>
          <w:divBdr>
            <w:top w:val="none" w:sz="0" w:space="0" w:color="auto"/>
            <w:left w:val="none" w:sz="0" w:space="0" w:color="auto"/>
            <w:bottom w:val="none" w:sz="0" w:space="0" w:color="auto"/>
            <w:right w:val="none" w:sz="0" w:space="0" w:color="auto"/>
          </w:divBdr>
        </w:div>
        <w:div w:id="470055373">
          <w:marLeft w:val="0"/>
          <w:marRight w:val="0"/>
          <w:marTop w:val="0"/>
          <w:marBottom w:val="0"/>
          <w:divBdr>
            <w:top w:val="none" w:sz="0" w:space="0" w:color="auto"/>
            <w:left w:val="none" w:sz="0" w:space="0" w:color="auto"/>
            <w:bottom w:val="none" w:sz="0" w:space="0" w:color="auto"/>
            <w:right w:val="none" w:sz="0" w:space="0" w:color="auto"/>
          </w:divBdr>
        </w:div>
        <w:div w:id="1620529165">
          <w:marLeft w:val="0"/>
          <w:marRight w:val="0"/>
          <w:marTop w:val="0"/>
          <w:marBottom w:val="0"/>
          <w:divBdr>
            <w:top w:val="none" w:sz="0" w:space="0" w:color="auto"/>
            <w:left w:val="none" w:sz="0" w:space="0" w:color="auto"/>
            <w:bottom w:val="none" w:sz="0" w:space="0" w:color="auto"/>
            <w:right w:val="none" w:sz="0" w:space="0" w:color="auto"/>
          </w:divBdr>
        </w:div>
        <w:div w:id="441608284">
          <w:marLeft w:val="0"/>
          <w:marRight w:val="0"/>
          <w:marTop w:val="0"/>
          <w:marBottom w:val="0"/>
          <w:divBdr>
            <w:top w:val="none" w:sz="0" w:space="0" w:color="auto"/>
            <w:left w:val="none" w:sz="0" w:space="0" w:color="auto"/>
            <w:bottom w:val="none" w:sz="0" w:space="0" w:color="auto"/>
            <w:right w:val="none" w:sz="0" w:space="0" w:color="auto"/>
          </w:divBdr>
        </w:div>
        <w:div w:id="893811495">
          <w:marLeft w:val="0"/>
          <w:marRight w:val="0"/>
          <w:marTop w:val="0"/>
          <w:marBottom w:val="0"/>
          <w:divBdr>
            <w:top w:val="none" w:sz="0" w:space="0" w:color="auto"/>
            <w:left w:val="none" w:sz="0" w:space="0" w:color="auto"/>
            <w:bottom w:val="none" w:sz="0" w:space="0" w:color="auto"/>
            <w:right w:val="none" w:sz="0" w:space="0" w:color="auto"/>
          </w:divBdr>
        </w:div>
      </w:divsChild>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50263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0256129">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1688778">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4565876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57231420">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1448335">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2560380">
      <w:bodyDiv w:val="1"/>
      <w:marLeft w:val="0"/>
      <w:marRight w:val="0"/>
      <w:marTop w:val="0"/>
      <w:marBottom w:val="0"/>
      <w:divBdr>
        <w:top w:val="none" w:sz="0" w:space="0" w:color="auto"/>
        <w:left w:val="none" w:sz="0" w:space="0" w:color="auto"/>
        <w:bottom w:val="none" w:sz="0" w:space="0" w:color="auto"/>
        <w:right w:val="none" w:sz="0" w:space="0" w:color="auto"/>
      </w:divBdr>
      <w:divsChild>
        <w:div w:id="1444762429">
          <w:marLeft w:val="0"/>
          <w:marRight w:val="0"/>
          <w:marTop w:val="0"/>
          <w:marBottom w:val="24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4666228">
      <w:bodyDiv w:val="1"/>
      <w:marLeft w:val="0"/>
      <w:marRight w:val="0"/>
      <w:marTop w:val="0"/>
      <w:marBottom w:val="0"/>
      <w:divBdr>
        <w:top w:val="none" w:sz="0" w:space="0" w:color="auto"/>
        <w:left w:val="none" w:sz="0" w:space="0" w:color="auto"/>
        <w:bottom w:val="none" w:sz="0" w:space="0" w:color="auto"/>
        <w:right w:val="none" w:sz="0" w:space="0" w:color="auto"/>
      </w:divBdr>
      <w:divsChild>
        <w:div w:id="212352144">
          <w:marLeft w:val="0"/>
          <w:marRight w:val="0"/>
          <w:marTop w:val="0"/>
          <w:marBottom w:val="0"/>
          <w:divBdr>
            <w:top w:val="none" w:sz="0" w:space="0" w:color="auto"/>
            <w:left w:val="none" w:sz="0" w:space="0" w:color="auto"/>
            <w:bottom w:val="none" w:sz="0" w:space="0" w:color="auto"/>
            <w:right w:val="none" w:sz="0" w:space="0" w:color="auto"/>
          </w:divBdr>
        </w:div>
      </w:divsChild>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5769122">
      <w:bodyDiv w:val="1"/>
      <w:marLeft w:val="0"/>
      <w:marRight w:val="0"/>
      <w:marTop w:val="0"/>
      <w:marBottom w:val="0"/>
      <w:divBdr>
        <w:top w:val="none" w:sz="0" w:space="0" w:color="auto"/>
        <w:left w:val="none" w:sz="0" w:space="0" w:color="auto"/>
        <w:bottom w:val="none" w:sz="0" w:space="0" w:color="auto"/>
        <w:right w:val="none" w:sz="0" w:space="0" w:color="auto"/>
      </w:divBdr>
      <w:divsChild>
        <w:div w:id="1451895811">
          <w:marLeft w:val="0"/>
          <w:marRight w:val="0"/>
          <w:marTop w:val="0"/>
          <w:marBottom w:val="0"/>
          <w:divBdr>
            <w:top w:val="none" w:sz="0" w:space="0" w:color="auto"/>
            <w:left w:val="none" w:sz="0" w:space="0" w:color="auto"/>
            <w:bottom w:val="none" w:sz="0" w:space="0" w:color="auto"/>
            <w:right w:val="none" w:sz="0" w:space="0" w:color="auto"/>
          </w:divBdr>
        </w:div>
        <w:div w:id="1968390293">
          <w:marLeft w:val="0"/>
          <w:marRight w:val="0"/>
          <w:marTop w:val="0"/>
          <w:marBottom w:val="0"/>
          <w:divBdr>
            <w:top w:val="none" w:sz="0" w:space="0" w:color="auto"/>
            <w:left w:val="none" w:sz="0" w:space="0" w:color="auto"/>
            <w:bottom w:val="none" w:sz="0" w:space="0" w:color="auto"/>
            <w:right w:val="none" w:sz="0" w:space="0" w:color="auto"/>
          </w:divBdr>
        </w:div>
        <w:div w:id="926883601">
          <w:marLeft w:val="0"/>
          <w:marRight w:val="0"/>
          <w:marTop w:val="0"/>
          <w:marBottom w:val="0"/>
          <w:divBdr>
            <w:top w:val="none" w:sz="0" w:space="0" w:color="auto"/>
            <w:left w:val="none" w:sz="0" w:space="0" w:color="auto"/>
            <w:bottom w:val="none" w:sz="0" w:space="0" w:color="auto"/>
            <w:right w:val="none" w:sz="0" w:space="0" w:color="auto"/>
          </w:divBdr>
        </w:div>
        <w:div w:id="1844512076">
          <w:marLeft w:val="0"/>
          <w:marRight w:val="0"/>
          <w:marTop w:val="0"/>
          <w:marBottom w:val="0"/>
          <w:divBdr>
            <w:top w:val="none" w:sz="0" w:space="0" w:color="auto"/>
            <w:left w:val="none" w:sz="0" w:space="0" w:color="auto"/>
            <w:bottom w:val="none" w:sz="0" w:space="0" w:color="auto"/>
            <w:right w:val="none" w:sz="0" w:space="0" w:color="auto"/>
          </w:divBdr>
        </w:div>
        <w:div w:id="928122532">
          <w:marLeft w:val="0"/>
          <w:marRight w:val="0"/>
          <w:marTop w:val="0"/>
          <w:marBottom w:val="0"/>
          <w:divBdr>
            <w:top w:val="none" w:sz="0" w:space="0" w:color="auto"/>
            <w:left w:val="none" w:sz="0" w:space="0" w:color="auto"/>
            <w:bottom w:val="none" w:sz="0" w:space="0" w:color="auto"/>
            <w:right w:val="none" w:sz="0" w:space="0" w:color="auto"/>
          </w:divBdr>
        </w:div>
        <w:div w:id="1260598305">
          <w:marLeft w:val="0"/>
          <w:marRight w:val="0"/>
          <w:marTop w:val="0"/>
          <w:marBottom w:val="0"/>
          <w:divBdr>
            <w:top w:val="none" w:sz="0" w:space="0" w:color="auto"/>
            <w:left w:val="none" w:sz="0" w:space="0" w:color="auto"/>
            <w:bottom w:val="none" w:sz="0" w:space="0" w:color="auto"/>
            <w:right w:val="none" w:sz="0" w:space="0" w:color="auto"/>
          </w:divBdr>
        </w:div>
      </w:divsChild>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48097227">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713105">
      <w:bodyDiv w:val="1"/>
      <w:marLeft w:val="0"/>
      <w:marRight w:val="0"/>
      <w:marTop w:val="0"/>
      <w:marBottom w:val="0"/>
      <w:divBdr>
        <w:top w:val="none" w:sz="0" w:space="0" w:color="auto"/>
        <w:left w:val="none" w:sz="0" w:space="0" w:color="auto"/>
        <w:bottom w:val="none" w:sz="0" w:space="0" w:color="auto"/>
        <w:right w:val="none" w:sz="0" w:space="0" w:color="auto"/>
      </w:divBdr>
    </w:div>
    <w:div w:id="207253328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C6979-5452-41BB-AC7C-5C85C504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14384</Words>
  <Characters>79113</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2018-11-22T22:54:00Z</cp:lastPrinted>
  <dcterms:created xsi:type="dcterms:W3CDTF">2018-12-18T00:11:00Z</dcterms:created>
  <dcterms:modified xsi:type="dcterms:W3CDTF">2018-12-18T00:12:00Z</dcterms:modified>
</cp:coreProperties>
</file>